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E7B02" w14:textId="77777777" w:rsidR="00B82F59" w:rsidRDefault="00B82F59" w:rsidP="00352E26">
      <w:pPr>
        <w:spacing w:after="160" w:line="259" w:lineRule="auto"/>
        <w:rPr>
          <w:rFonts w:ascii="Times New Roman" w:hAnsi="Times New Roman"/>
        </w:rPr>
      </w:pPr>
    </w:p>
    <w:p w14:paraId="0751C8E8" w14:textId="77777777" w:rsidR="00CC0A31" w:rsidRPr="00535B48" w:rsidRDefault="00CC0A31" w:rsidP="00352E26">
      <w:pPr>
        <w:spacing w:after="160" w:line="259" w:lineRule="auto"/>
        <w:rPr>
          <w:rFonts w:ascii="Times New Roman" w:hAnsi="Times New Roman"/>
        </w:rPr>
      </w:pPr>
    </w:p>
    <w:p w14:paraId="67952334" w14:textId="77777777" w:rsidR="00B82F59" w:rsidRPr="00535B48" w:rsidRDefault="00B82F59" w:rsidP="00352E26">
      <w:pPr>
        <w:spacing w:after="160" w:line="259" w:lineRule="auto"/>
        <w:jc w:val="center"/>
        <w:rPr>
          <w:rFonts w:ascii="Times New Roman" w:hAnsi="Times New Roman"/>
          <w:b/>
          <w:sz w:val="44"/>
          <w:szCs w:val="44"/>
        </w:rPr>
      </w:pPr>
    </w:p>
    <w:p w14:paraId="5F746133" w14:textId="77777777" w:rsidR="00B82F59" w:rsidRPr="00535B48" w:rsidRDefault="00B82F59" w:rsidP="00352E26">
      <w:pPr>
        <w:spacing w:after="160" w:line="259" w:lineRule="auto"/>
        <w:jc w:val="center"/>
        <w:rPr>
          <w:rFonts w:ascii="Times New Roman" w:hAnsi="Times New Roman"/>
          <w:b/>
          <w:sz w:val="44"/>
          <w:szCs w:val="44"/>
        </w:rPr>
      </w:pPr>
    </w:p>
    <w:p w14:paraId="0EC1BD2B" w14:textId="77777777" w:rsidR="00B82F59" w:rsidRPr="00535B48" w:rsidRDefault="00B82F59" w:rsidP="00352E26">
      <w:pPr>
        <w:spacing w:after="160" w:line="259" w:lineRule="auto"/>
        <w:jc w:val="center"/>
        <w:rPr>
          <w:rFonts w:ascii="Times New Roman" w:hAnsi="Times New Roman"/>
          <w:b/>
          <w:sz w:val="44"/>
          <w:szCs w:val="44"/>
        </w:rPr>
      </w:pPr>
    </w:p>
    <w:p w14:paraId="3982D3B8" w14:textId="77777777" w:rsidR="00B82F59" w:rsidRPr="00535B48" w:rsidRDefault="00B82F59" w:rsidP="00352E26">
      <w:pPr>
        <w:spacing w:after="160" w:line="259" w:lineRule="auto"/>
        <w:jc w:val="center"/>
        <w:rPr>
          <w:rFonts w:ascii="Times New Roman" w:hAnsi="Times New Roman"/>
          <w:b/>
          <w:sz w:val="44"/>
          <w:szCs w:val="44"/>
        </w:rPr>
      </w:pPr>
    </w:p>
    <w:p w14:paraId="6B00FD0D" w14:textId="77777777" w:rsidR="00B82F59" w:rsidRPr="00535B48" w:rsidRDefault="00B82F59" w:rsidP="00352E26">
      <w:pPr>
        <w:spacing w:after="160" w:line="259" w:lineRule="auto"/>
        <w:jc w:val="center"/>
        <w:rPr>
          <w:rFonts w:ascii="Times New Roman" w:hAnsi="Times New Roman"/>
          <w:b/>
          <w:sz w:val="44"/>
          <w:szCs w:val="44"/>
        </w:rPr>
      </w:pPr>
    </w:p>
    <w:p w14:paraId="1FF8D94E" w14:textId="77777777" w:rsidR="00B82F59" w:rsidRPr="00535B48" w:rsidRDefault="00B82F59" w:rsidP="00352E26">
      <w:pPr>
        <w:spacing w:after="160" w:line="259" w:lineRule="auto"/>
        <w:jc w:val="center"/>
        <w:rPr>
          <w:rFonts w:ascii="Times New Roman" w:hAnsi="Times New Roman"/>
          <w:b/>
          <w:sz w:val="44"/>
          <w:szCs w:val="44"/>
        </w:rPr>
      </w:pPr>
      <w:r w:rsidRPr="00535B48">
        <w:rPr>
          <w:rFonts w:ascii="Times New Roman" w:hAnsi="Times New Roman"/>
          <w:b/>
          <w:sz w:val="44"/>
          <w:szCs w:val="44"/>
        </w:rPr>
        <w:t xml:space="preserve">Ewaluacja </w:t>
      </w:r>
      <w:proofErr w:type="spellStart"/>
      <w:r w:rsidRPr="00535B48">
        <w:rPr>
          <w:rFonts w:ascii="Times New Roman" w:hAnsi="Times New Roman"/>
          <w:b/>
          <w:i/>
          <w:sz w:val="44"/>
          <w:szCs w:val="44"/>
        </w:rPr>
        <w:t>mid</w:t>
      </w:r>
      <w:proofErr w:type="spellEnd"/>
      <w:r w:rsidRPr="00535B48">
        <w:rPr>
          <w:rFonts w:ascii="Times New Roman" w:hAnsi="Times New Roman"/>
          <w:b/>
          <w:i/>
          <w:sz w:val="44"/>
          <w:szCs w:val="44"/>
        </w:rPr>
        <w:t xml:space="preserve">-term </w:t>
      </w:r>
      <w:r w:rsidRPr="00535B48">
        <w:rPr>
          <w:rFonts w:ascii="Times New Roman" w:hAnsi="Times New Roman"/>
          <w:b/>
          <w:sz w:val="44"/>
          <w:szCs w:val="44"/>
        </w:rPr>
        <w:t>projektu pozakonkursowego pn.</w:t>
      </w:r>
      <w:r w:rsidRPr="00535B48">
        <w:rPr>
          <w:rFonts w:ascii="Times New Roman" w:hAnsi="Times New Roman"/>
          <w:b/>
          <w:i/>
          <w:sz w:val="44"/>
          <w:szCs w:val="44"/>
        </w:rPr>
        <w:t xml:space="preserve"> „Monitoring Krajowej Inteligentnej Specjalizacji” </w:t>
      </w:r>
      <w:r w:rsidRPr="00535B48">
        <w:rPr>
          <w:rFonts w:ascii="Times New Roman" w:hAnsi="Times New Roman"/>
          <w:b/>
          <w:sz w:val="44"/>
          <w:szCs w:val="44"/>
        </w:rPr>
        <w:t>Programu Operacyjnego Inteligentny Rozwój 2014-2020</w:t>
      </w:r>
    </w:p>
    <w:p w14:paraId="28B5494C" w14:textId="77777777" w:rsidR="00B82F59" w:rsidRPr="00535B48" w:rsidRDefault="00690FA4" w:rsidP="00352E26">
      <w:pPr>
        <w:spacing w:after="160" w:line="259" w:lineRule="auto"/>
        <w:jc w:val="center"/>
        <w:rPr>
          <w:rFonts w:ascii="Times New Roman" w:hAnsi="Times New Roman"/>
          <w:sz w:val="44"/>
          <w:szCs w:val="44"/>
        </w:rPr>
      </w:pPr>
      <w:r>
        <w:rPr>
          <w:rFonts w:ascii="Times New Roman" w:hAnsi="Times New Roman"/>
          <w:b/>
          <w:sz w:val="44"/>
          <w:szCs w:val="44"/>
        </w:rPr>
        <w:t xml:space="preserve">SZCZEGÓŁOWY </w:t>
      </w:r>
      <w:r w:rsidR="00B82F59" w:rsidRPr="00535B48">
        <w:rPr>
          <w:rFonts w:ascii="Times New Roman" w:hAnsi="Times New Roman"/>
          <w:b/>
          <w:sz w:val="44"/>
          <w:szCs w:val="44"/>
        </w:rPr>
        <w:t>OPIS PRZEDMIOTU ZAMÓWIENIA</w:t>
      </w:r>
    </w:p>
    <w:p w14:paraId="4DC9B8C8" w14:textId="77777777" w:rsidR="00B82F59" w:rsidRPr="00535B48" w:rsidRDefault="00B82F59" w:rsidP="00352E26">
      <w:pPr>
        <w:spacing w:after="160" w:line="259" w:lineRule="auto"/>
        <w:rPr>
          <w:rFonts w:ascii="Times New Roman" w:hAnsi="Times New Roman"/>
        </w:rPr>
      </w:pPr>
      <w:r w:rsidRPr="00535B48">
        <w:rPr>
          <w:rFonts w:ascii="Times New Roman" w:hAnsi="Times New Roman"/>
        </w:rPr>
        <w:br w:type="page"/>
      </w:r>
    </w:p>
    <w:p w14:paraId="4EC2B822" w14:textId="77777777" w:rsidR="007B0100" w:rsidRDefault="00B82F59" w:rsidP="00352E26">
      <w:pPr>
        <w:pStyle w:val="Spistreci2"/>
        <w:tabs>
          <w:tab w:val="left" w:pos="660"/>
          <w:tab w:val="right" w:leader="dot" w:pos="9396"/>
        </w:tabs>
        <w:rPr>
          <w:rFonts w:asciiTheme="minorHAnsi" w:eastAsiaTheme="minorEastAsia" w:hAnsiTheme="minorHAnsi" w:cstheme="minorBidi"/>
          <w:noProof/>
          <w:lang w:eastAsia="pl-PL"/>
        </w:rPr>
      </w:pPr>
      <w:r w:rsidRPr="00535B48">
        <w:rPr>
          <w:rFonts w:ascii="Times New Roman" w:hAnsi="Times New Roman"/>
        </w:rPr>
        <w:lastRenderedPageBreak/>
        <w:fldChar w:fldCharType="begin"/>
      </w:r>
      <w:r w:rsidRPr="00535B48">
        <w:rPr>
          <w:rFonts w:ascii="Times New Roman" w:hAnsi="Times New Roman"/>
        </w:rPr>
        <w:instrText xml:space="preserve"> TOC \h \z \t "Poziom 1;1;Poziom II;3;Poziom I;2" </w:instrText>
      </w:r>
      <w:r w:rsidRPr="00535B48">
        <w:rPr>
          <w:rFonts w:ascii="Times New Roman" w:hAnsi="Times New Roman"/>
        </w:rPr>
        <w:fldChar w:fldCharType="separate"/>
      </w:r>
      <w:hyperlink w:anchor="_Toc535229929" w:history="1">
        <w:r w:rsidR="007B0100" w:rsidRPr="00F91439">
          <w:rPr>
            <w:rStyle w:val="Hipercze"/>
            <w:noProof/>
          </w:rPr>
          <w:t>I.</w:t>
        </w:r>
        <w:r w:rsidR="007B0100">
          <w:rPr>
            <w:rFonts w:asciiTheme="minorHAnsi" w:eastAsiaTheme="minorEastAsia" w:hAnsiTheme="minorHAnsi" w:cstheme="minorBidi"/>
            <w:noProof/>
            <w:lang w:eastAsia="pl-PL"/>
          </w:rPr>
          <w:tab/>
        </w:r>
        <w:r w:rsidR="007B0100" w:rsidRPr="00F91439">
          <w:rPr>
            <w:rStyle w:val="Hipercze"/>
            <w:noProof/>
          </w:rPr>
          <w:t>Kontekst zamówienia</w:t>
        </w:r>
        <w:r w:rsidR="007B0100">
          <w:rPr>
            <w:noProof/>
            <w:webHidden/>
          </w:rPr>
          <w:tab/>
        </w:r>
        <w:r w:rsidR="007B0100">
          <w:rPr>
            <w:noProof/>
            <w:webHidden/>
          </w:rPr>
          <w:fldChar w:fldCharType="begin"/>
        </w:r>
        <w:r w:rsidR="007B0100">
          <w:rPr>
            <w:noProof/>
            <w:webHidden/>
          </w:rPr>
          <w:instrText xml:space="preserve"> PAGEREF _Toc535229929 \h </w:instrText>
        </w:r>
        <w:r w:rsidR="007B0100">
          <w:rPr>
            <w:noProof/>
            <w:webHidden/>
          </w:rPr>
        </w:r>
        <w:r w:rsidR="007B0100">
          <w:rPr>
            <w:noProof/>
            <w:webHidden/>
          </w:rPr>
          <w:fldChar w:fldCharType="separate"/>
        </w:r>
        <w:r w:rsidR="007B0100">
          <w:rPr>
            <w:noProof/>
            <w:webHidden/>
          </w:rPr>
          <w:t>3</w:t>
        </w:r>
        <w:r w:rsidR="007B0100">
          <w:rPr>
            <w:noProof/>
            <w:webHidden/>
          </w:rPr>
          <w:fldChar w:fldCharType="end"/>
        </w:r>
      </w:hyperlink>
    </w:p>
    <w:p w14:paraId="1F1EC446" w14:textId="77777777" w:rsidR="007B0100" w:rsidRDefault="007E1568" w:rsidP="00352E26">
      <w:pPr>
        <w:pStyle w:val="Spistreci2"/>
        <w:tabs>
          <w:tab w:val="left" w:pos="660"/>
          <w:tab w:val="right" w:leader="dot" w:pos="9396"/>
        </w:tabs>
        <w:rPr>
          <w:rFonts w:asciiTheme="minorHAnsi" w:eastAsiaTheme="minorEastAsia" w:hAnsiTheme="minorHAnsi" w:cstheme="minorBidi"/>
          <w:noProof/>
          <w:lang w:eastAsia="pl-PL"/>
        </w:rPr>
      </w:pPr>
      <w:hyperlink w:anchor="_Toc535229930" w:history="1">
        <w:r w:rsidR="007B0100" w:rsidRPr="00F91439">
          <w:rPr>
            <w:rStyle w:val="Hipercze"/>
            <w:noProof/>
          </w:rPr>
          <w:t>II.</w:t>
        </w:r>
        <w:r w:rsidR="007B0100">
          <w:rPr>
            <w:rFonts w:asciiTheme="minorHAnsi" w:eastAsiaTheme="minorEastAsia" w:hAnsiTheme="minorHAnsi" w:cstheme="minorBidi"/>
            <w:noProof/>
            <w:lang w:eastAsia="pl-PL"/>
          </w:rPr>
          <w:tab/>
        </w:r>
        <w:r w:rsidR="007B0100" w:rsidRPr="00F91439">
          <w:rPr>
            <w:rStyle w:val="Hipercze"/>
            <w:noProof/>
          </w:rPr>
          <w:t>Cel ewaluacji mid-term i jej odbiorcy</w:t>
        </w:r>
        <w:r w:rsidR="007B0100">
          <w:rPr>
            <w:noProof/>
            <w:webHidden/>
          </w:rPr>
          <w:tab/>
        </w:r>
        <w:r w:rsidR="007B0100">
          <w:rPr>
            <w:noProof/>
            <w:webHidden/>
          </w:rPr>
          <w:fldChar w:fldCharType="begin"/>
        </w:r>
        <w:r w:rsidR="007B0100">
          <w:rPr>
            <w:noProof/>
            <w:webHidden/>
          </w:rPr>
          <w:instrText xml:space="preserve"> PAGEREF _Toc535229930 \h </w:instrText>
        </w:r>
        <w:r w:rsidR="007B0100">
          <w:rPr>
            <w:noProof/>
            <w:webHidden/>
          </w:rPr>
        </w:r>
        <w:r w:rsidR="007B0100">
          <w:rPr>
            <w:noProof/>
            <w:webHidden/>
          </w:rPr>
          <w:fldChar w:fldCharType="separate"/>
        </w:r>
        <w:r w:rsidR="007B0100">
          <w:rPr>
            <w:noProof/>
            <w:webHidden/>
          </w:rPr>
          <w:t>5</w:t>
        </w:r>
        <w:r w:rsidR="007B0100">
          <w:rPr>
            <w:noProof/>
            <w:webHidden/>
          </w:rPr>
          <w:fldChar w:fldCharType="end"/>
        </w:r>
      </w:hyperlink>
    </w:p>
    <w:p w14:paraId="7A5C75B0" w14:textId="77777777" w:rsidR="007B0100" w:rsidRDefault="007E1568" w:rsidP="00352E26">
      <w:pPr>
        <w:pStyle w:val="Spistreci3"/>
        <w:tabs>
          <w:tab w:val="left" w:pos="880"/>
          <w:tab w:val="right" w:leader="dot" w:pos="9396"/>
        </w:tabs>
        <w:rPr>
          <w:rFonts w:asciiTheme="minorHAnsi" w:eastAsiaTheme="minorEastAsia" w:hAnsiTheme="minorHAnsi" w:cstheme="minorBidi"/>
          <w:noProof/>
          <w:lang w:eastAsia="pl-PL"/>
        </w:rPr>
      </w:pPr>
      <w:hyperlink w:anchor="_Toc535229931" w:history="1">
        <w:r w:rsidR="007B0100" w:rsidRPr="00F91439">
          <w:rPr>
            <w:rStyle w:val="Hipercze"/>
            <w:noProof/>
          </w:rPr>
          <w:t>1.</w:t>
        </w:r>
        <w:r w:rsidR="007B0100">
          <w:rPr>
            <w:rFonts w:asciiTheme="minorHAnsi" w:eastAsiaTheme="minorEastAsia" w:hAnsiTheme="minorHAnsi" w:cstheme="minorBidi"/>
            <w:noProof/>
            <w:lang w:eastAsia="pl-PL"/>
          </w:rPr>
          <w:tab/>
        </w:r>
        <w:r w:rsidR="007B0100" w:rsidRPr="00F91439">
          <w:rPr>
            <w:rStyle w:val="Hipercze"/>
            <w:noProof/>
          </w:rPr>
          <w:t>Cel badania</w:t>
        </w:r>
        <w:r w:rsidR="007B0100">
          <w:rPr>
            <w:noProof/>
            <w:webHidden/>
          </w:rPr>
          <w:tab/>
        </w:r>
        <w:r w:rsidR="007B0100">
          <w:rPr>
            <w:noProof/>
            <w:webHidden/>
          </w:rPr>
          <w:fldChar w:fldCharType="begin"/>
        </w:r>
        <w:r w:rsidR="007B0100">
          <w:rPr>
            <w:noProof/>
            <w:webHidden/>
          </w:rPr>
          <w:instrText xml:space="preserve"> PAGEREF _Toc535229931 \h </w:instrText>
        </w:r>
        <w:r w:rsidR="007B0100">
          <w:rPr>
            <w:noProof/>
            <w:webHidden/>
          </w:rPr>
        </w:r>
        <w:r w:rsidR="007B0100">
          <w:rPr>
            <w:noProof/>
            <w:webHidden/>
          </w:rPr>
          <w:fldChar w:fldCharType="separate"/>
        </w:r>
        <w:r w:rsidR="007B0100">
          <w:rPr>
            <w:noProof/>
            <w:webHidden/>
          </w:rPr>
          <w:t>5</w:t>
        </w:r>
        <w:r w:rsidR="007B0100">
          <w:rPr>
            <w:noProof/>
            <w:webHidden/>
          </w:rPr>
          <w:fldChar w:fldCharType="end"/>
        </w:r>
      </w:hyperlink>
    </w:p>
    <w:p w14:paraId="481BCCFC" w14:textId="77777777" w:rsidR="007B0100" w:rsidRDefault="007E1568" w:rsidP="00352E26">
      <w:pPr>
        <w:pStyle w:val="Spistreci3"/>
        <w:tabs>
          <w:tab w:val="left" w:pos="880"/>
          <w:tab w:val="right" w:leader="dot" w:pos="9396"/>
        </w:tabs>
        <w:rPr>
          <w:rFonts w:asciiTheme="minorHAnsi" w:eastAsiaTheme="minorEastAsia" w:hAnsiTheme="minorHAnsi" w:cstheme="minorBidi"/>
          <w:noProof/>
          <w:lang w:eastAsia="pl-PL"/>
        </w:rPr>
      </w:pPr>
      <w:hyperlink w:anchor="_Toc535229932" w:history="1">
        <w:r w:rsidR="007B0100" w:rsidRPr="00F91439">
          <w:rPr>
            <w:rStyle w:val="Hipercze"/>
            <w:noProof/>
          </w:rPr>
          <w:t>2.</w:t>
        </w:r>
        <w:r w:rsidR="007B0100">
          <w:rPr>
            <w:rFonts w:asciiTheme="minorHAnsi" w:eastAsiaTheme="minorEastAsia" w:hAnsiTheme="minorHAnsi" w:cstheme="minorBidi"/>
            <w:noProof/>
            <w:lang w:eastAsia="pl-PL"/>
          </w:rPr>
          <w:tab/>
        </w:r>
        <w:r w:rsidR="007B0100" w:rsidRPr="00F91439">
          <w:rPr>
            <w:rStyle w:val="Hipercze"/>
            <w:noProof/>
          </w:rPr>
          <w:t>Odbiorcy</w:t>
        </w:r>
        <w:r w:rsidR="007B0100">
          <w:rPr>
            <w:noProof/>
            <w:webHidden/>
          </w:rPr>
          <w:tab/>
        </w:r>
        <w:r w:rsidR="007B0100">
          <w:rPr>
            <w:noProof/>
            <w:webHidden/>
          </w:rPr>
          <w:fldChar w:fldCharType="begin"/>
        </w:r>
        <w:r w:rsidR="007B0100">
          <w:rPr>
            <w:noProof/>
            <w:webHidden/>
          </w:rPr>
          <w:instrText xml:space="preserve"> PAGEREF _Toc535229932 \h </w:instrText>
        </w:r>
        <w:r w:rsidR="007B0100">
          <w:rPr>
            <w:noProof/>
            <w:webHidden/>
          </w:rPr>
        </w:r>
        <w:r w:rsidR="007B0100">
          <w:rPr>
            <w:noProof/>
            <w:webHidden/>
          </w:rPr>
          <w:fldChar w:fldCharType="separate"/>
        </w:r>
        <w:r w:rsidR="007B0100">
          <w:rPr>
            <w:noProof/>
            <w:webHidden/>
          </w:rPr>
          <w:t>6</w:t>
        </w:r>
        <w:r w:rsidR="007B0100">
          <w:rPr>
            <w:noProof/>
            <w:webHidden/>
          </w:rPr>
          <w:fldChar w:fldCharType="end"/>
        </w:r>
      </w:hyperlink>
    </w:p>
    <w:p w14:paraId="6D93B6B0" w14:textId="77777777" w:rsidR="007B0100" w:rsidRDefault="007E1568" w:rsidP="00352E26">
      <w:pPr>
        <w:pStyle w:val="Spistreci2"/>
        <w:tabs>
          <w:tab w:val="left" w:pos="880"/>
          <w:tab w:val="right" w:leader="dot" w:pos="9396"/>
        </w:tabs>
        <w:rPr>
          <w:rFonts w:asciiTheme="minorHAnsi" w:eastAsiaTheme="minorEastAsia" w:hAnsiTheme="minorHAnsi" w:cstheme="minorBidi"/>
          <w:noProof/>
          <w:lang w:eastAsia="pl-PL"/>
        </w:rPr>
      </w:pPr>
      <w:hyperlink w:anchor="_Toc535229933" w:history="1">
        <w:r w:rsidR="007B0100" w:rsidRPr="00F91439">
          <w:rPr>
            <w:rStyle w:val="Hipercze"/>
            <w:noProof/>
          </w:rPr>
          <w:t>III.</w:t>
        </w:r>
        <w:r w:rsidR="007B0100">
          <w:rPr>
            <w:rFonts w:asciiTheme="minorHAnsi" w:eastAsiaTheme="minorEastAsia" w:hAnsiTheme="minorHAnsi" w:cstheme="minorBidi"/>
            <w:noProof/>
            <w:lang w:eastAsia="pl-PL"/>
          </w:rPr>
          <w:tab/>
        </w:r>
        <w:r w:rsidR="007B0100" w:rsidRPr="00F91439">
          <w:rPr>
            <w:rStyle w:val="Hipercze"/>
            <w:noProof/>
          </w:rPr>
          <w:t>Metodologia badania</w:t>
        </w:r>
        <w:r w:rsidR="007B0100">
          <w:rPr>
            <w:noProof/>
            <w:webHidden/>
          </w:rPr>
          <w:tab/>
        </w:r>
        <w:r w:rsidR="007B0100">
          <w:rPr>
            <w:noProof/>
            <w:webHidden/>
          </w:rPr>
          <w:fldChar w:fldCharType="begin"/>
        </w:r>
        <w:r w:rsidR="007B0100">
          <w:rPr>
            <w:noProof/>
            <w:webHidden/>
          </w:rPr>
          <w:instrText xml:space="preserve"> PAGEREF _Toc535229933 \h </w:instrText>
        </w:r>
        <w:r w:rsidR="007B0100">
          <w:rPr>
            <w:noProof/>
            <w:webHidden/>
          </w:rPr>
        </w:r>
        <w:r w:rsidR="007B0100">
          <w:rPr>
            <w:noProof/>
            <w:webHidden/>
          </w:rPr>
          <w:fldChar w:fldCharType="separate"/>
        </w:r>
        <w:r w:rsidR="007B0100">
          <w:rPr>
            <w:noProof/>
            <w:webHidden/>
          </w:rPr>
          <w:t>7</w:t>
        </w:r>
        <w:r w:rsidR="007B0100">
          <w:rPr>
            <w:noProof/>
            <w:webHidden/>
          </w:rPr>
          <w:fldChar w:fldCharType="end"/>
        </w:r>
      </w:hyperlink>
    </w:p>
    <w:p w14:paraId="56D4614B" w14:textId="77777777" w:rsidR="007B0100" w:rsidRDefault="007E1568" w:rsidP="00352E26">
      <w:pPr>
        <w:pStyle w:val="Spistreci3"/>
        <w:tabs>
          <w:tab w:val="left" w:pos="880"/>
          <w:tab w:val="right" w:leader="dot" w:pos="9396"/>
        </w:tabs>
        <w:rPr>
          <w:rFonts w:asciiTheme="minorHAnsi" w:eastAsiaTheme="minorEastAsia" w:hAnsiTheme="minorHAnsi" w:cstheme="minorBidi"/>
          <w:noProof/>
          <w:lang w:eastAsia="pl-PL"/>
        </w:rPr>
      </w:pPr>
      <w:hyperlink w:anchor="_Toc535229934" w:history="1">
        <w:r w:rsidR="007B0100" w:rsidRPr="00F91439">
          <w:rPr>
            <w:rStyle w:val="Hipercze"/>
            <w:noProof/>
          </w:rPr>
          <w:t>1.</w:t>
        </w:r>
        <w:r w:rsidR="007B0100">
          <w:rPr>
            <w:rFonts w:asciiTheme="minorHAnsi" w:eastAsiaTheme="minorEastAsia" w:hAnsiTheme="minorHAnsi" w:cstheme="minorBidi"/>
            <w:noProof/>
            <w:lang w:eastAsia="pl-PL"/>
          </w:rPr>
          <w:tab/>
        </w:r>
        <w:r w:rsidR="007B0100" w:rsidRPr="00F91439">
          <w:rPr>
            <w:rStyle w:val="Hipercze"/>
            <w:noProof/>
          </w:rPr>
          <w:t>Analiza danych zastanych</w:t>
        </w:r>
        <w:r w:rsidR="007B0100">
          <w:rPr>
            <w:noProof/>
            <w:webHidden/>
          </w:rPr>
          <w:tab/>
        </w:r>
        <w:r w:rsidR="007B0100">
          <w:rPr>
            <w:noProof/>
            <w:webHidden/>
          </w:rPr>
          <w:fldChar w:fldCharType="begin"/>
        </w:r>
        <w:r w:rsidR="007B0100">
          <w:rPr>
            <w:noProof/>
            <w:webHidden/>
          </w:rPr>
          <w:instrText xml:space="preserve"> PAGEREF _Toc535229934 \h </w:instrText>
        </w:r>
        <w:r w:rsidR="007B0100">
          <w:rPr>
            <w:noProof/>
            <w:webHidden/>
          </w:rPr>
        </w:r>
        <w:r w:rsidR="007B0100">
          <w:rPr>
            <w:noProof/>
            <w:webHidden/>
          </w:rPr>
          <w:fldChar w:fldCharType="separate"/>
        </w:r>
        <w:r w:rsidR="007B0100">
          <w:rPr>
            <w:noProof/>
            <w:webHidden/>
          </w:rPr>
          <w:t>7</w:t>
        </w:r>
        <w:r w:rsidR="007B0100">
          <w:rPr>
            <w:noProof/>
            <w:webHidden/>
          </w:rPr>
          <w:fldChar w:fldCharType="end"/>
        </w:r>
      </w:hyperlink>
    </w:p>
    <w:p w14:paraId="2CA54EB1" w14:textId="77777777" w:rsidR="007B0100" w:rsidRDefault="007E1568" w:rsidP="00352E26">
      <w:pPr>
        <w:pStyle w:val="Spistreci3"/>
        <w:tabs>
          <w:tab w:val="left" w:pos="880"/>
          <w:tab w:val="right" w:leader="dot" w:pos="9396"/>
        </w:tabs>
        <w:rPr>
          <w:rFonts w:asciiTheme="minorHAnsi" w:eastAsiaTheme="minorEastAsia" w:hAnsiTheme="minorHAnsi" w:cstheme="minorBidi"/>
          <w:noProof/>
          <w:lang w:eastAsia="pl-PL"/>
        </w:rPr>
      </w:pPr>
      <w:hyperlink w:anchor="_Toc535229935" w:history="1">
        <w:r w:rsidR="007B0100" w:rsidRPr="00F91439">
          <w:rPr>
            <w:rStyle w:val="Hipercze"/>
            <w:noProof/>
          </w:rPr>
          <w:t>2.</w:t>
        </w:r>
        <w:r w:rsidR="007B0100">
          <w:rPr>
            <w:rFonts w:asciiTheme="minorHAnsi" w:eastAsiaTheme="minorEastAsia" w:hAnsiTheme="minorHAnsi" w:cstheme="minorBidi"/>
            <w:noProof/>
            <w:lang w:eastAsia="pl-PL"/>
          </w:rPr>
          <w:tab/>
        </w:r>
        <w:r w:rsidR="007B0100" w:rsidRPr="00F91439">
          <w:rPr>
            <w:rStyle w:val="Hipercze"/>
            <w:noProof/>
          </w:rPr>
          <w:t>Badania terenowe</w:t>
        </w:r>
        <w:r w:rsidR="007B0100">
          <w:rPr>
            <w:noProof/>
            <w:webHidden/>
          </w:rPr>
          <w:tab/>
        </w:r>
        <w:r w:rsidR="007B0100">
          <w:rPr>
            <w:noProof/>
            <w:webHidden/>
          </w:rPr>
          <w:fldChar w:fldCharType="begin"/>
        </w:r>
        <w:r w:rsidR="007B0100">
          <w:rPr>
            <w:noProof/>
            <w:webHidden/>
          </w:rPr>
          <w:instrText xml:space="preserve"> PAGEREF _Toc535229935 \h </w:instrText>
        </w:r>
        <w:r w:rsidR="007B0100">
          <w:rPr>
            <w:noProof/>
            <w:webHidden/>
          </w:rPr>
        </w:r>
        <w:r w:rsidR="007B0100">
          <w:rPr>
            <w:noProof/>
            <w:webHidden/>
          </w:rPr>
          <w:fldChar w:fldCharType="separate"/>
        </w:r>
        <w:r w:rsidR="007B0100">
          <w:rPr>
            <w:noProof/>
            <w:webHidden/>
          </w:rPr>
          <w:t>8</w:t>
        </w:r>
        <w:r w:rsidR="007B0100">
          <w:rPr>
            <w:noProof/>
            <w:webHidden/>
          </w:rPr>
          <w:fldChar w:fldCharType="end"/>
        </w:r>
      </w:hyperlink>
    </w:p>
    <w:p w14:paraId="5CC8AAF9" w14:textId="77777777" w:rsidR="007B0100" w:rsidRDefault="007E1568" w:rsidP="00352E26">
      <w:pPr>
        <w:pStyle w:val="Spistreci3"/>
        <w:tabs>
          <w:tab w:val="right" w:leader="dot" w:pos="9396"/>
        </w:tabs>
        <w:rPr>
          <w:rFonts w:asciiTheme="minorHAnsi" w:eastAsiaTheme="minorEastAsia" w:hAnsiTheme="minorHAnsi" w:cstheme="minorBidi"/>
          <w:noProof/>
          <w:lang w:eastAsia="pl-PL"/>
        </w:rPr>
      </w:pPr>
      <w:hyperlink w:anchor="_Toc535229936" w:history="1">
        <w:r w:rsidR="007B0100" w:rsidRPr="00F91439">
          <w:rPr>
            <w:rStyle w:val="Hipercze"/>
            <w:noProof/>
          </w:rPr>
          <w:t>W ramach badań terenowych przeprowadzone zostaną:</w:t>
        </w:r>
        <w:r w:rsidR="007B0100">
          <w:rPr>
            <w:noProof/>
            <w:webHidden/>
          </w:rPr>
          <w:tab/>
        </w:r>
        <w:r w:rsidR="007B0100">
          <w:rPr>
            <w:noProof/>
            <w:webHidden/>
          </w:rPr>
          <w:fldChar w:fldCharType="begin"/>
        </w:r>
        <w:r w:rsidR="007B0100">
          <w:rPr>
            <w:noProof/>
            <w:webHidden/>
          </w:rPr>
          <w:instrText xml:space="preserve"> PAGEREF _Toc535229936 \h </w:instrText>
        </w:r>
        <w:r w:rsidR="007B0100">
          <w:rPr>
            <w:noProof/>
            <w:webHidden/>
          </w:rPr>
        </w:r>
        <w:r w:rsidR="007B0100">
          <w:rPr>
            <w:noProof/>
            <w:webHidden/>
          </w:rPr>
          <w:fldChar w:fldCharType="separate"/>
        </w:r>
        <w:r w:rsidR="007B0100">
          <w:rPr>
            <w:noProof/>
            <w:webHidden/>
          </w:rPr>
          <w:t>8</w:t>
        </w:r>
        <w:r w:rsidR="007B0100">
          <w:rPr>
            <w:noProof/>
            <w:webHidden/>
          </w:rPr>
          <w:fldChar w:fldCharType="end"/>
        </w:r>
      </w:hyperlink>
    </w:p>
    <w:p w14:paraId="19540806" w14:textId="77777777" w:rsidR="007B0100" w:rsidRDefault="007E1568" w:rsidP="00352E26">
      <w:pPr>
        <w:pStyle w:val="Spistreci2"/>
        <w:tabs>
          <w:tab w:val="left" w:pos="880"/>
          <w:tab w:val="right" w:leader="dot" w:pos="9396"/>
        </w:tabs>
        <w:rPr>
          <w:rFonts w:asciiTheme="minorHAnsi" w:eastAsiaTheme="minorEastAsia" w:hAnsiTheme="minorHAnsi" w:cstheme="minorBidi"/>
          <w:noProof/>
          <w:lang w:eastAsia="pl-PL"/>
        </w:rPr>
      </w:pPr>
      <w:hyperlink w:anchor="_Toc535229937" w:history="1">
        <w:r w:rsidR="007B0100" w:rsidRPr="00F91439">
          <w:rPr>
            <w:rStyle w:val="Hipercze"/>
            <w:noProof/>
          </w:rPr>
          <w:t>IV.</w:t>
        </w:r>
        <w:r w:rsidR="007B0100">
          <w:rPr>
            <w:rFonts w:asciiTheme="minorHAnsi" w:eastAsiaTheme="minorEastAsia" w:hAnsiTheme="minorHAnsi" w:cstheme="minorBidi"/>
            <w:noProof/>
            <w:lang w:eastAsia="pl-PL"/>
          </w:rPr>
          <w:tab/>
        </w:r>
        <w:r w:rsidR="007B0100" w:rsidRPr="00F91439">
          <w:rPr>
            <w:rStyle w:val="Hipercze"/>
            <w:noProof/>
          </w:rPr>
          <w:t>Produkty badania</w:t>
        </w:r>
        <w:r w:rsidR="007B0100">
          <w:rPr>
            <w:noProof/>
            <w:webHidden/>
          </w:rPr>
          <w:tab/>
        </w:r>
        <w:r w:rsidR="007B0100">
          <w:rPr>
            <w:noProof/>
            <w:webHidden/>
          </w:rPr>
          <w:fldChar w:fldCharType="begin"/>
        </w:r>
        <w:r w:rsidR="007B0100">
          <w:rPr>
            <w:noProof/>
            <w:webHidden/>
          </w:rPr>
          <w:instrText xml:space="preserve"> PAGEREF _Toc535229937 \h </w:instrText>
        </w:r>
        <w:r w:rsidR="007B0100">
          <w:rPr>
            <w:noProof/>
            <w:webHidden/>
          </w:rPr>
        </w:r>
        <w:r w:rsidR="007B0100">
          <w:rPr>
            <w:noProof/>
            <w:webHidden/>
          </w:rPr>
          <w:fldChar w:fldCharType="separate"/>
        </w:r>
        <w:r w:rsidR="007B0100">
          <w:rPr>
            <w:noProof/>
            <w:webHidden/>
          </w:rPr>
          <w:t>10</w:t>
        </w:r>
        <w:r w:rsidR="007B0100">
          <w:rPr>
            <w:noProof/>
            <w:webHidden/>
          </w:rPr>
          <w:fldChar w:fldCharType="end"/>
        </w:r>
      </w:hyperlink>
    </w:p>
    <w:p w14:paraId="47C4816E" w14:textId="77777777" w:rsidR="007B0100" w:rsidRDefault="007E1568" w:rsidP="00352E26">
      <w:pPr>
        <w:pStyle w:val="Spistreci3"/>
        <w:tabs>
          <w:tab w:val="left" w:pos="880"/>
          <w:tab w:val="right" w:leader="dot" w:pos="9396"/>
        </w:tabs>
        <w:rPr>
          <w:rFonts w:asciiTheme="minorHAnsi" w:eastAsiaTheme="minorEastAsia" w:hAnsiTheme="minorHAnsi" w:cstheme="minorBidi"/>
          <w:noProof/>
          <w:lang w:eastAsia="pl-PL"/>
        </w:rPr>
      </w:pPr>
      <w:hyperlink w:anchor="_Toc535229938" w:history="1">
        <w:r w:rsidR="007B0100" w:rsidRPr="00F91439">
          <w:rPr>
            <w:rStyle w:val="Hipercze"/>
            <w:noProof/>
          </w:rPr>
          <w:t>1.</w:t>
        </w:r>
        <w:r w:rsidR="007B0100">
          <w:rPr>
            <w:rFonts w:asciiTheme="minorHAnsi" w:eastAsiaTheme="minorEastAsia" w:hAnsiTheme="minorHAnsi" w:cstheme="minorBidi"/>
            <w:noProof/>
            <w:lang w:eastAsia="pl-PL"/>
          </w:rPr>
          <w:tab/>
        </w:r>
        <w:r w:rsidR="007B0100" w:rsidRPr="00F91439">
          <w:rPr>
            <w:rStyle w:val="Hipercze"/>
            <w:noProof/>
          </w:rPr>
          <w:t>Raport metodologiczny</w:t>
        </w:r>
        <w:r w:rsidR="007B0100">
          <w:rPr>
            <w:noProof/>
            <w:webHidden/>
          </w:rPr>
          <w:tab/>
        </w:r>
        <w:r w:rsidR="007B0100">
          <w:rPr>
            <w:noProof/>
            <w:webHidden/>
          </w:rPr>
          <w:fldChar w:fldCharType="begin"/>
        </w:r>
        <w:r w:rsidR="007B0100">
          <w:rPr>
            <w:noProof/>
            <w:webHidden/>
          </w:rPr>
          <w:instrText xml:space="preserve"> PAGEREF _Toc535229938 \h </w:instrText>
        </w:r>
        <w:r w:rsidR="007B0100">
          <w:rPr>
            <w:noProof/>
            <w:webHidden/>
          </w:rPr>
        </w:r>
        <w:r w:rsidR="007B0100">
          <w:rPr>
            <w:noProof/>
            <w:webHidden/>
          </w:rPr>
          <w:fldChar w:fldCharType="separate"/>
        </w:r>
        <w:r w:rsidR="007B0100">
          <w:rPr>
            <w:noProof/>
            <w:webHidden/>
          </w:rPr>
          <w:t>10</w:t>
        </w:r>
        <w:r w:rsidR="007B0100">
          <w:rPr>
            <w:noProof/>
            <w:webHidden/>
          </w:rPr>
          <w:fldChar w:fldCharType="end"/>
        </w:r>
      </w:hyperlink>
    </w:p>
    <w:p w14:paraId="58A63C17" w14:textId="77777777" w:rsidR="007B0100" w:rsidRDefault="007E1568" w:rsidP="00352E26">
      <w:pPr>
        <w:pStyle w:val="Spistreci3"/>
        <w:tabs>
          <w:tab w:val="left" w:pos="880"/>
          <w:tab w:val="right" w:leader="dot" w:pos="9396"/>
        </w:tabs>
        <w:rPr>
          <w:rFonts w:asciiTheme="minorHAnsi" w:eastAsiaTheme="minorEastAsia" w:hAnsiTheme="minorHAnsi" w:cstheme="minorBidi"/>
          <w:noProof/>
          <w:lang w:eastAsia="pl-PL"/>
        </w:rPr>
      </w:pPr>
      <w:hyperlink w:anchor="_Toc535229939" w:history="1">
        <w:r w:rsidR="007B0100" w:rsidRPr="00F91439">
          <w:rPr>
            <w:rStyle w:val="Hipercze"/>
            <w:noProof/>
          </w:rPr>
          <w:t>2.</w:t>
        </w:r>
        <w:r w:rsidR="007B0100">
          <w:rPr>
            <w:rFonts w:asciiTheme="minorHAnsi" w:eastAsiaTheme="minorEastAsia" w:hAnsiTheme="minorHAnsi" w:cstheme="minorBidi"/>
            <w:noProof/>
            <w:lang w:eastAsia="pl-PL"/>
          </w:rPr>
          <w:tab/>
        </w:r>
        <w:r w:rsidR="007B0100" w:rsidRPr="00F91439">
          <w:rPr>
            <w:rStyle w:val="Hipercze"/>
            <w:noProof/>
          </w:rPr>
          <w:t>Raport końcowy</w:t>
        </w:r>
        <w:r w:rsidR="007B0100">
          <w:rPr>
            <w:noProof/>
            <w:webHidden/>
          </w:rPr>
          <w:tab/>
        </w:r>
        <w:r w:rsidR="007B0100">
          <w:rPr>
            <w:noProof/>
            <w:webHidden/>
          </w:rPr>
          <w:fldChar w:fldCharType="begin"/>
        </w:r>
        <w:r w:rsidR="007B0100">
          <w:rPr>
            <w:noProof/>
            <w:webHidden/>
          </w:rPr>
          <w:instrText xml:space="preserve"> PAGEREF _Toc535229939 \h </w:instrText>
        </w:r>
        <w:r w:rsidR="007B0100">
          <w:rPr>
            <w:noProof/>
            <w:webHidden/>
          </w:rPr>
        </w:r>
        <w:r w:rsidR="007B0100">
          <w:rPr>
            <w:noProof/>
            <w:webHidden/>
          </w:rPr>
          <w:fldChar w:fldCharType="separate"/>
        </w:r>
        <w:r w:rsidR="007B0100">
          <w:rPr>
            <w:noProof/>
            <w:webHidden/>
          </w:rPr>
          <w:t>11</w:t>
        </w:r>
        <w:r w:rsidR="007B0100">
          <w:rPr>
            <w:noProof/>
            <w:webHidden/>
          </w:rPr>
          <w:fldChar w:fldCharType="end"/>
        </w:r>
      </w:hyperlink>
    </w:p>
    <w:p w14:paraId="7C5C241B" w14:textId="77777777" w:rsidR="007B0100" w:rsidRDefault="007E1568" w:rsidP="00352E26">
      <w:pPr>
        <w:pStyle w:val="Spistreci2"/>
        <w:tabs>
          <w:tab w:val="left" w:pos="660"/>
          <w:tab w:val="right" w:leader="dot" w:pos="9396"/>
        </w:tabs>
        <w:rPr>
          <w:rFonts w:asciiTheme="minorHAnsi" w:eastAsiaTheme="minorEastAsia" w:hAnsiTheme="minorHAnsi" w:cstheme="minorBidi"/>
          <w:noProof/>
          <w:lang w:eastAsia="pl-PL"/>
        </w:rPr>
      </w:pPr>
      <w:hyperlink w:anchor="_Toc535229940" w:history="1">
        <w:r w:rsidR="007B0100" w:rsidRPr="00F91439">
          <w:rPr>
            <w:rStyle w:val="Hipercze"/>
            <w:noProof/>
          </w:rPr>
          <w:t>V.</w:t>
        </w:r>
        <w:r w:rsidR="007B0100">
          <w:rPr>
            <w:rFonts w:asciiTheme="minorHAnsi" w:eastAsiaTheme="minorEastAsia" w:hAnsiTheme="minorHAnsi" w:cstheme="minorBidi"/>
            <w:noProof/>
            <w:lang w:eastAsia="pl-PL"/>
          </w:rPr>
          <w:tab/>
        </w:r>
        <w:r w:rsidR="007B0100" w:rsidRPr="00F91439">
          <w:rPr>
            <w:rStyle w:val="Hipercze"/>
            <w:noProof/>
          </w:rPr>
          <w:t>Wsparcie Zamawiającego w zakresie konsultacji, aktualizacji i promocji wyników zamówienia (asysta)</w:t>
        </w:r>
        <w:r w:rsidR="007B0100">
          <w:rPr>
            <w:noProof/>
            <w:webHidden/>
          </w:rPr>
          <w:tab/>
        </w:r>
        <w:r w:rsidR="007B0100">
          <w:rPr>
            <w:noProof/>
            <w:webHidden/>
          </w:rPr>
          <w:fldChar w:fldCharType="begin"/>
        </w:r>
        <w:r w:rsidR="007B0100">
          <w:rPr>
            <w:noProof/>
            <w:webHidden/>
          </w:rPr>
          <w:instrText xml:space="preserve"> PAGEREF _Toc535229940 \h </w:instrText>
        </w:r>
        <w:r w:rsidR="007B0100">
          <w:rPr>
            <w:noProof/>
            <w:webHidden/>
          </w:rPr>
        </w:r>
        <w:r w:rsidR="007B0100">
          <w:rPr>
            <w:noProof/>
            <w:webHidden/>
          </w:rPr>
          <w:fldChar w:fldCharType="separate"/>
        </w:r>
        <w:r w:rsidR="007B0100">
          <w:rPr>
            <w:noProof/>
            <w:webHidden/>
          </w:rPr>
          <w:t>12</w:t>
        </w:r>
        <w:r w:rsidR="007B0100">
          <w:rPr>
            <w:noProof/>
            <w:webHidden/>
          </w:rPr>
          <w:fldChar w:fldCharType="end"/>
        </w:r>
      </w:hyperlink>
    </w:p>
    <w:p w14:paraId="75E21345" w14:textId="77777777" w:rsidR="007B0100" w:rsidRDefault="007E1568" w:rsidP="00352E26">
      <w:pPr>
        <w:pStyle w:val="Spistreci2"/>
        <w:tabs>
          <w:tab w:val="left" w:pos="880"/>
          <w:tab w:val="right" w:leader="dot" w:pos="9396"/>
        </w:tabs>
        <w:rPr>
          <w:rFonts w:asciiTheme="minorHAnsi" w:eastAsiaTheme="minorEastAsia" w:hAnsiTheme="minorHAnsi" w:cstheme="minorBidi"/>
          <w:noProof/>
          <w:lang w:eastAsia="pl-PL"/>
        </w:rPr>
      </w:pPr>
      <w:hyperlink w:anchor="_Toc535229941" w:history="1">
        <w:r w:rsidR="007B0100" w:rsidRPr="00F91439">
          <w:rPr>
            <w:rStyle w:val="Hipercze"/>
            <w:noProof/>
          </w:rPr>
          <w:t>VI.</w:t>
        </w:r>
        <w:r w:rsidR="007B0100">
          <w:rPr>
            <w:rFonts w:asciiTheme="minorHAnsi" w:eastAsiaTheme="minorEastAsia" w:hAnsiTheme="minorHAnsi" w:cstheme="minorBidi"/>
            <w:noProof/>
            <w:lang w:eastAsia="pl-PL"/>
          </w:rPr>
          <w:tab/>
        </w:r>
        <w:r w:rsidR="007B0100" w:rsidRPr="00F91439">
          <w:rPr>
            <w:rStyle w:val="Hipercze"/>
            <w:noProof/>
          </w:rPr>
          <w:t>Współpraca z Zamawiającym</w:t>
        </w:r>
        <w:r w:rsidR="007B0100">
          <w:rPr>
            <w:noProof/>
            <w:webHidden/>
          </w:rPr>
          <w:tab/>
        </w:r>
        <w:r w:rsidR="007B0100">
          <w:rPr>
            <w:noProof/>
            <w:webHidden/>
          </w:rPr>
          <w:fldChar w:fldCharType="begin"/>
        </w:r>
        <w:r w:rsidR="007B0100">
          <w:rPr>
            <w:noProof/>
            <w:webHidden/>
          </w:rPr>
          <w:instrText xml:space="preserve"> PAGEREF _Toc535229941 \h </w:instrText>
        </w:r>
        <w:r w:rsidR="007B0100">
          <w:rPr>
            <w:noProof/>
            <w:webHidden/>
          </w:rPr>
        </w:r>
        <w:r w:rsidR="007B0100">
          <w:rPr>
            <w:noProof/>
            <w:webHidden/>
          </w:rPr>
          <w:fldChar w:fldCharType="separate"/>
        </w:r>
        <w:r w:rsidR="007B0100">
          <w:rPr>
            <w:noProof/>
            <w:webHidden/>
          </w:rPr>
          <w:t>13</w:t>
        </w:r>
        <w:r w:rsidR="007B0100">
          <w:rPr>
            <w:noProof/>
            <w:webHidden/>
          </w:rPr>
          <w:fldChar w:fldCharType="end"/>
        </w:r>
      </w:hyperlink>
    </w:p>
    <w:p w14:paraId="7D0A3AD2" w14:textId="77777777" w:rsidR="007B0100" w:rsidRDefault="007E1568" w:rsidP="00352E26">
      <w:pPr>
        <w:pStyle w:val="Spistreci3"/>
        <w:tabs>
          <w:tab w:val="left" w:pos="880"/>
          <w:tab w:val="right" w:leader="dot" w:pos="9396"/>
        </w:tabs>
        <w:rPr>
          <w:rFonts w:asciiTheme="minorHAnsi" w:eastAsiaTheme="minorEastAsia" w:hAnsiTheme="minorHAnsi" w:cstheme="minorBidi"/>
          <w:noProof/>
          <w:lang w:eastAsia="pl-PL"/>
        </w:rPr>
      </w:pPr>
      <w:hyperlink w:anchor="_Toc535229942" w:history="1">
        <w:r w:rsidR="007B0100" w:rsidRPr="00F91439">
          <w:rPr>
            <w:rStyle w:val="Hipercze"/>
            <w:noProof/>
          </w:rPr>
          <w:t>1.</w:t>
        </w:r>
        <w:r w:rsidR="007B0100">
          <w:rPr>
            <w:rFonts w:asciiTheme="minorHAnsi" w:eastAsiaTheme="minorEastAsia" w:hAnsiTheme="minorHAnsi" w:cstheme="minorBidi"/>
            <w:noProof/>
            <w:lang w:eastAsia="pl-PL"/>
          </w:rPr>
          <w:tab/>
        </w:r>
        <w:r w:rsidR="007B0100" w:rsidRPr="00F91439">
          <w:rPr>
            <w:rStyle w:val="Hipercze"/>
            <w:noProof/>
          </w:rPr>
          <w:t>Przygotowanie harmonogramu</w:t>
        </w:r>
        <w:r w:rsidR="007B0100">
          <w:rPr>
            <w:noProof/>
            <w:webHidden/>
          </w:rPr>
          <w:tab/>
        </w:r>
        <w:r w:rsidR="007B0100">
          <w:rPr>
            <w:noProof/>
            <w:webHidden/>
          </w:rPr>
          <w:fldChar w:fldCharType="begin"/>
        </w:r>
        <w:r w:rsidR="007B0100">
          <w:rPr>
            <w:noProof/>
            <w:webHidden/>
          </w:rPr>
          <w:instrText xml:space="preserve"> PAGEREF _Toc535229942 \h </w:instrText>
        </w:r>
        <w:r w:rsidR="007B0100">
          <w:rPr>
            <w:noProof/>
            <w:webHidden/>
          </w:rPr>
        </w:r>
        <w:r w:rsidR="007B0100">
          <w:rPr>
            <w:noProof/>
            <w:webHidden/>
          </w:rPr>
          <w:fldChar w:fldCharType="separate"/>
        </w:r>
        <w:r w:rsidR="007B0100">
          <w:rPr>
            <w:noProof/>
            <w:webHidden/>
          </w:rPr>
          <w:t>13</w:t>
        </w:r>
        <w:r w:rsidR="007B0100">
          <w:rPr>
            <w:noProof/>
            <w:webHidden/>
          </w:rPr>
          <w:fldChar w:fldCharType="end"/>
        </w:r>
      </w:hyperlink>
    </w:p>
    <w:p w14:paraId="0C7F74C4" w14:textId="77777777" w:rsidR="007B0100" w:rsidRDefault="007E1568" w:rsidP="00352E26">
      <w:pPr>
        <w:pStyle w:val="Spistreci3"/>
        <w:tabs>
          <w:tab w:val="left" w:pos="880"/>
          <w:tab w:val="right" w:leader="dot" w:pos="9396"/>
        </w:tabs>
        <w:rPr>
          <w:rFonts w:asciiTheme="minorHAnsi" w:eastAsiaTheme="minorEastAsia" w:hAnsiTheme="minorHAnsi" w:cstheme="minorBidi"/>
          <w:noProof/>
          <w:lang w:eastAsia="pl-PL"/>
        </w:rPr>
      </w:pPr>
      <w:hyperlink w:anchor="_Toc535229943" w:history="1">
        <w:r w:rsidR="007B0100" w:rsidRPr="00F91439">
          <w:rPr>
            <w:rStyle w:val="Hipercze"/>
            <w:noProof/>
          </w:rPr>
          <w:t>2.</w:t>
        </w:r>
        <w:r w:rsidR="007B0100">
          <w:rPr>
            <w:rFonts w:asciiTheme="minorHAnsi" w:eastAsiaTheme="minorEastAsia" w:hAnsiTheme="minorHAnsi" w:cstheme="minorBidi"/>
            <w:noProof/>
            <w:lang w:eastAsia="pl-PL"/>
          </w:rPr>
          <w:tab/>
        </w:r>
        <w:r w:rsidR="007B0100" w:rsidRPr="00F91439">
          <w:rPr>
            <w:rStyle w:val="Hipercze"/>
            <w:noProof/>
          </w:rPr>
          <w:t>Odbiór raportu metodologicznego</w:t>
        </w:r>
        <w:r w:rsidR="007B0100">
          <w:rPr>
            <w:noProof/>
            <w:webHidden/>
          </w:rPr>
          <w:tab/>
        </w:r>
        <w:r w:rsidR="007B0100">
          <w:rPr>
            <w:noProof/>
            <w:webHidden/>
          </w:rPr>
          <w:fldChar w:fldCharType="begin"/>
        </w:r>
        <w:r w:rsidR="007B0100">
          <w:rPr>
            <w:noProof/>
            <w:webHidden/>
          </w:rPr>
          <w:instrText xml:space="preserve"> PAGEREF _Toc535229943 \h </w:instrText>
        </w:r>
        <w:r w:rsidR="007B0100">
          <w:rPr>
            <w:noProof/>
            <w:webHidden/>
          </w:rPr>
        </w:r>
        <w:r w:rsidR="007B0100">
          <w:rPr>
            <w:noProof/>
            <w:webHidden/>
          </w:rPr>
          <w:fldChar w:fldCharType="separate"/>
        </w:r>
        <w:r w:rsidR="007B0100">
          <w:rPr>
            <w:noProof/>
            <w:webHidden/>
          </w:rPr>
          <w:t>13</w:t>
        </w:r>
        <w:r w:rsidR="007B0100">
          <w:rPr>
            <w:noProof/>
            <w:webHidden/>
          </w:rPr>
          <w:fldChar w:fldCharType="end"/>
        </w:r>
      </w:hyperlink>
    </w:p>
    <w:p w14:paraId="10AF3B07" w14:textId="77777777" w:rsidR="007B0100" w:rsidRDefault="007E1568" w:rsidP="00352E26">
      <w:pPr>
        <w:pStyle w:val="Spistreci3"/>
        <w:tabs>
          <w:tab w:val="left" w:pos="880"/>
          <w:tab w:val="right" w:leader="dot" w:pos="9396"/>
        </w:tabs>
        <w:rPr>
          <w:rFonts w:asciiTheme="minorHAnsi" w:eastAsiaTheme="minorEastAsia" w:hAnsiTheme="minorHAnsi" w:cstheme="minorBidi"/>
          <w:noProof/>
          <w:lang w:eastAsia="pl-PL"/>
        </w:rPr>
      </w:pPr>
      <w:hyperlink w:anchor="_Toc535229944" w:history="1">
        <w:r w:rsidR="007B0100" w:rsidRPr="00F91439">
          <w:rPr>
            <w:rStyle w:val="Hipercze"/>
            <w:noProof/>
          </w:rPr>
          <w:t>3.</w:t>
        </w:r>
        <w:r w:rsidR="007B0100">
          <w:rPr>
            <w:rFonts w:asciiTheme="minorHAnsi" w:eastAsiaTheme="minorEastAsia" w:hAnsiTheme="minorHAnsi" w:cstheme="minorBidi"/>
            <w:noProof/>
            <w:lang w:eastAsia="pl-PL"/>
          </w:rPr>
          <w:tab/>
        </w:r>
        <w:r w:rsidR="007B0100" w:rsidRPr="00F91439">
          <w:rPr>
            <w:rStyle w:val="Hipercze"/>
            <w:noProof/>
          </w:rPr>
          <w:t>Odbiór raportu końcowego</w:t>
        </w:r>
        <w:r w:rsidR="007B0100">
          <w:rPr>
            <w:noProof/>
            <w:webHidden/>
          </w:rPr>
          <w:tab/>
        </w:r>
        <w:r w:rsidR="007B0100">
          <w:rPr>
            <w:noProof/>
            <w:webHidden/>
          </w:rPr>
          <w:fldChar w:fldCharType="begin"/>
        </w:r>
        <w:r w:rsidR="007B0100">
          <w:rPr>
            <w:noProof/>
            <w:webHidden/>
          </w:rPr>
          <w:instrText xml:space="preserve"> PAGEREF _Toc535229944 \h </w:instrText>
        </w:r>
        <w:r w:rsidR="007B0100">
          <w:rPr>
            <w:noProof/>
            <w:webHidden/>
          </w:rPr>
        </w:r>
        <w:r w:rsidR="007B0100">
          <w:rPr>
            <w:noProof/>
            <w:webHidden/>
          </w:rPr>
          <w:fldChar w:fldCharType="separate"/>
        </w:r>
        <w:r w:rsidR="007B0100">
          <w:rPr>
            <w:noProof/>
            <w:webHidden/>
          </w:rPr>
          <w:t>14</w:t>
        </w:r>
        <w:r w:rsidR="007B0100">
          <w:rPr>
            <w:noProof/>
            <w:webHidden/>
          </w:rPr>
          <w:fldChar w:fldCharType="end"/>
        </w:r>
      </w:hyperlink>
    </w:p>
    <w:p w14:paraId="2D783B62" w14:textId="77777777" w:rsidR="007B0100" w:rsidRDefault="007E1568" w:rsidP="00352E26">
      <w:pPr>
        <w:pStyle w:val="Spistreci2"/>
        <w:tabs>
          <w:tab w:val="left" w:pos="880"/>
          <w:tab w:val="right" w:leader="dot" w:pos="9396"/>
        </w:tabs>
        <w:rPr>
          <w:rFonts w:asciiTheme="minorHAnsi" w:eastAsiaTheme="minorEastAsia" w:hAnsiTheme="minorHAnsi" w:cstheme="minorBidi"/>
          <w:noProof/>
          <w:lang w:eastAsia="pl-PL"/>
        </w:rPr>
      </w:pPr>
      <w:hyperlink w:anchor="_Toc535229945" w:history="1">
        <w:r w:rsidR="007B0100" w:rsidRPr="00F91439">
          <w:rPr>
            <w:rStyle w:val="Hipercze"/>
            <w:noProof/>
          </w:rPr>
          <w:t>VII.</w:t>
        </w:r>
        <w:r w:rsidR="007B0100">
          <w:rPr>
            <w:rFonts w:asciiTheme="minorHAnsi" w:eastAsiaTheme="minorEastAsia" w:hAnsiTheme="minorHAnsi" w:cstheme="minorBidi"/>
            <w:noProof/>
            <w:lang w:eastAsia="pl-PL"/>
          </w:rPr>
          <w:tab/>
        </w:r>
        <w:r w:rsidR="007B0100" w:rsidRPr="00F91439">
          <w:rPr>
            <w:rStyle w:val="Hipercze"/>
            <w:noProof/>
          </w:rPr>
          <w:t>Zespół wykonawczy</w:t>
        </w:r>
        <w:r w:rsidR="007B0100">
          <w:rPr>
            <w:noProof/>
            <w:webHidden/>
          </w:rPr>
          <w:tab/>
        </w:r>
        <w:r w:rsidR="007B0100">
          <w:rPr>
            <w:noProof/>
            <w:webHidden/>
          </w:rPr>
          <w:fldChar w:fldCharType="begin"/>
        </w:r>
        <w:r w:rsidR="007B0100">
          <w:rPr>
            <w:noProof/>
            <w:webHidden/>
          </w:rPr>
          <w:instrText xml:space="preserve"> PAGEREF _Toc535229945 \h </w:instrText>
        </w:r>
        <w:r w:rsidR="007B0100">
          <w:rPr>
            <w:noProof/>
            <w:webHidden/>
          </w:rPr>
        </w:r>
        <w:r w:rsidR="007B0100">
          <w:rPr>
            <w:noProof/>
            <w:webHidden/>
          </w:rPr>
          <w:fldChar w:fldCharType="separate"/>
        </w:r>
        <w:r w:rsidR="007B0100">
          <w:rPr>
            <w:noProof/>
            <w:webHidden/>
          </w:rPr>
          <w:t>14</w:t>
        </w:r>
        <w:r w:rsidR="007B0100">
          <w:rPr>
            <w:noProof/>
            <w:webHidden/>
          </w:rPr>
          <w:fldChar w:fldCharType="end"/>
        </w:r>
      </w:hyperlink>
    </w:p>
    <w:p w14:paraId="788AEF25" w14:textId="77777777" w:rsidR="007B0100" w:rsidRDefault="007E1568" w:rsidP="00352E26">
      <w:pPr>
        <w:pStyle w:val="Spistreci2"/>
        <w:tabs>
          <w:tab w:val="left" w:pos="880"/>
          <w:tab w:val="right" w:leader="dot" w:pos="9396"/>
        </w:tabs>
        <w:rPr>
          <w:rFonts w:asciiTheme="minorHAnsi" w:eastAsiaTheme="minorEastAsia" w:hAnsiTheme="minorHAnsi" w:cstheme="minorBidi"/>
          <w:noProof/>
          <w:lang w:eastAsia="pl-PL"/>
        </w:rPr>
      </w:pPr>
      <w:hyperlink w:anchor="_Toc535229946" w:history="1">
        <w:r w:rsidR="007B0100" w:rsidRPr="00F91439">
          <w:rPr>
            <w:rStyle w:val="Hipercze"/>
            <w:noProof/>
          </w:rPr>
          <w:t>VIII.</w:t>
        </w:r>
        <w:r w:rsidR="007B0100">
          <w:rPr>
            <w:rFonts w:asciiTheme="minorHAnsi" w:eastAsiaTheme="minorEastAsia" w:hAnsiTheme="minorHAnsi" w:cstheme="minorBidi"/>
            <w:noProof/>
            <w:lang w:eastAsia="pl-PL"/>
          </w:rPr>
          <w:tab/>
        </w:r>
        <w:r w:rsidR="007B0100" w:rsidRPr="00F91439">
          <w:rPr>
            <w:rStyle w:val="Hipercze"/>
            <w:noProof/>
          </w:rPr>
          <w:t>Harmonogram</w:t>
        </w:r>
        <w:r w:rsidR="007B0100">
          <w:rPr>
            <w:noProof/>
            <w:webHidden/>
          </w:rPr>
          <w:tab/>
        </w:r>
        <w:r w:rsidR="007B0100">
          <w:rPr>
            <w:noProof/>
            <w:webHidden/>
          </w:rPr>
          <w:fldChar w:fldCharType="begin"/>
        </w:r>
        <w:r w:rsidR="007B0100">
          <w:rPr>
            <w:noProof/>
            <w:webHidden/>
          </w:rPr>
          <w:instrText xml:space="preserve"> PAGEREF _Toc535229946 \h </w:instrText>
        </w:r>
        <w:r w:rsidR="007B0100">
          <w:rPr>
            <w:noProof/>
            <w:webHidden/>
          </w:rPr>
        </w:r>
        <w:r w:rsidR="007B0100">
          <w:rPr>
            <w:noProof/>
            <w:webHidden/>
          </w:rPr>
          <w:fldChar w:fldCharType="separate"/>
        </w:r>
        <w:r w:rsidR="007B0100">
          <w:rPr>
            <w:noProof/>
            <w:webHidden/>
          </w:rPr>
          <w:t>15</w:t>
        </w:r>
        <w:r w:rsidR="007B0100">
          <w:rPr>
            <w:noProof/>
            <w:webHidden/>
          </w:rPr>
          <w:fldChar w:fldCharType="end"/>
        </w:r>
      </w:hyperlink>
    </w:p>
    <w:p w14:paraId="050568C3" w14:textId="77777777" w:rsidR="00B82F59" w:rsidRPr="00535B48" w:rsidRDefault="00B82F59" w:rsidP="00352E26">
      <w:pPr>
        <w:spacing w:after="160" w:line="259" w:lineRule="auto"/>
        <w:rPr>
          <w:rFonts w:ascii="Times New Roman" w:hAnsi="Times New Roman"/>
        </w:rPr>
      </w:pPr>
      <w:r w:rsidRPr="00535B48">
        <w:rPr>
          <w:rFonts w:ascii="Times New Roman" w:hAnsi="Times New Roman"/>
        </w:rPr>
        <w:fldChar w:fldCharType="end"/>
      </w:r>
    </w:p>
    <w:p w14:paraId="3B90C04E" w14:textId="77777777" w:rsidR="00B82F59" w:rsidRPr="00535B48" w:rsidRDefault="00B82F59" w:rsidP="00352E26">
      <w:pPr>
        <w:spacing w:after="160" w:line="259" w:lineRule="auto"/>
        <w:rPr>
          <w:rFonts w:ascii="Times New Roman" w:hAnsi="Times New Roman"/>
        </w:rPr>
      </w:pPr>
      <w:r w:rsidRPr="00535B48">
        <w:rPr>
          <w:rFonts w:ascii="Times New Roman" w:hAnsi="Times New Roman"/>
        </w:rPr>
        <w:br w:type="page"/>
      </w:r>
    </w:p>
    <w:p w14:paraId="3B2E4468" w14:textId="77777777" w:rsidR="00B82F59" w:rsidRPr="00535B48" w:rsidRDefault="00B82F59" w:rsidP="00352E26">
      <w:pPr>
        <w:spacing w:after="160" w:line="259" w:lineRule="auto"/>
        <w:rPr>
          <w:rFonts w:ascii="Times New Roman" w:hAnsi="Times New Roman"/>
        </w:rPr>
      </w:pPr>
    </w:p>
    <w:p w14:paraId="79031BF9" w14:textId="77777777" w:rsidR="00B82F59" w:rsidRPr="00535B48" w:rsidRDefault="00B82F59" w:rsidP="00352E26">
      <w:pPr>
        <w:spacing w:after="160" w:line="259" w:lineRule="auto"/>
        <w:rPr>
          <w:rFonts w:ascii="Times New Roman" w:hAnsi="Times New Roman"/>
        </w:rPr>
      </w:pPr>
    </w:p>
    <w:p w14:paraId="075529A1" w14:textId="77777777" w:rsidR="00D3690E" w:rsidRPr="00535B48" w:rsidRDefault="00D3690E" w:rsidP="00352E26">
      <w:pPr>
        <w:spacing w:after="0" w:line="240" w:lineRule="auto"/>
        <w:jc w:val="both"/>
        <w:rPr>
          <w:rFonts w:ascii="Times New Roman" w:hAnsi="Times New Roman"/>
        </w:rPr>
      </w:pPr>
      <w:r w:rsidRPr="00535B48">
        <w:rPr>
          <w:rFonts w:ascii="Times New Roman" w:hAnsi="Times New Roman"/>
        </w:rPr>
        <w:t xml:space="preserve">Niniejsze zamówienie </w:t>
      </w:r>
      <w:r w:rsidR="00597020" w:rsidRPr="00535B48">
        <w:rPr>
          <w:rFonts w:ascii="Times New Roman" w:hAnsi="Times New Roman"/>
        </w:rPr>
        <w:t xml:space="preserve">dotyczy </w:t>
      </w:r>
      <w:r w:rsidRPr="00535B48">
        <w:rPr>
          <w:rFonts w:ascii="Times New Roman" w:hAnsi="Times New Roman"/>
          <w:b/>
        </w:rPr>
        <w:t>przeprowadzeni</w:t>
      </w:r>
      <w:r w:rsidR="00597020" w:rsidRPr="00535B48">
        <w:rPr>
          <w:rFonts w:ascii="Times New Roman" w:hAnsi="Times New Roman"/>
          <w:b/>
        </w:rPr>
        <w:t>a</w:t>
      </w:r>
      <w:r w:rsidRPr="00535B48">
        <w:rPr>
          <w:rFonts w:ascii="Times New Roman" w:hAnsi="Times New Roman"/>
          <w:b/>
        </w:rPr>
        <w:t xml:space="preserve"> ewaluacji </w:t>
      </w:r>
      <w:proofErr w:type="spellStart"/>
      <w:r w:rsidRPr="00535B48">
        <w:rPr>
          <w:rFonts w:ascii="Times New Roman" w:hAnsi="Times New Roman"/>
          <w:b/>
          <w:i/>
        </w:rPr>
        <w:t>mid</w:t>
      </w:r>
      <w:proofErr w:type="spellEnd"/>
      <w:r w:rsidRPr="00535B48">
        <w:rPr>
          <w:rFonts w:ascii="Times New Roman" w:hAnsi="Times New Roman"/>
          <w:b/>
          <w:i/>
        </w:rPr>
        <w:t xml:space="preserve">-term </w:t>
      </w:r>
      <w:r w:rsidRPr="00535B48">
        <w:rPr>
          <w:rFonts w:ascii="Times New Roman" w:hAnsi="Times New Roman"/>
          <w:b/>
        </w:rPr>
        <w:t>projektu pozakonkursowego pn.</w:t>
      </w:r>
      <w:r w:rsidRPr="00535B48">
        <w:rPr>
          <w:rFonts w:ascii="Times New Roman" w:hAnsi="Times New Roman"/>
          <w:b/>
          <w:i/>
        </w:rPr>
        <w:t xml:space="preserve"> „Monitoring Krajowej Inteligentnej Specjalizacji” </w:t>
      </w:r>
      <w:r w:rsidRPr="00535B48">
        <w:rPr>
          <w:rFonts w:ascii="Times New Roman" w:hAnsi="Times New Roman"/>
          <w:b/>
        </w:rPr>
        <w:t xml:space="preserve">Programu Operacyjnego Inteligentny Rozwój 2014-2020. </w:t>
      </w:r>
      <w:r w:rsidRPr="00535B48">
        <w:rPr>
          <w:rFonts w:ascii="Times New Roman" w:hAnsi="Times New Roman"/>
        </w:rPr>
        <w:t xml:space="preserve">Przedmiotem ewaluacji jest przeprowadzenie oceny postępów realizacji ww. projektu wraz z przygotowaniem rekomendacji ewentualnych zmian. </w:t>
      </w:r>
    </w:p>
    <w:p w14:paraId="692AB6DD" w14:textId="77777777" w:rsidR="00D3690E" w:rsidRPr="00535B48" w:rsidRDefault="00D3690E" w:rsidP="00352E26">
      <w:pPr>
        <w:spacing w:after="0" w:line="240" w:lineRule="auto"/>
        <w:jc w:val="both"/>
        <w:rPr>
          <w:rFonts w:ascii="Times New Roman" w:hAnsi="Times New Roman"/>
        </w:rPr>
      </w:pPr>
    </w:p>
    <w:p w14:paraId="26B63106" w14:textId="77777777" w:rsidR="00D3690E" w:rsidRPr="00D061CE" w:rsidRDefault="00283CF5" w:rsidP="00352E26">
      <w:pPr>
        <w:pStyle w:val="PoziomI"/>
        <w:spacing w:before="0" w:line="240" w:lineRule="auto"/>
        <w:rPr>
          <w:sz w:val="20"/>
        </w:rPr>
      </w:pPr>
      <w:bookmarkStart w:id="0" w:name="_Toc535229929"/>
      <w:r w:rsidRPr="00535B48">
        <w:t>Kontekst zamówienia</w:t>
      </w:r>
      <w:bookmarkEnd w:id="0"/>
    </w:p>
    <w:p w14:paraId="36838CDF" w14:textId="77777777" w:rsidR="00D3690E" w:rsidRPr="00D061CE" w:rsidRDefault="00D3690E" w:rsidP="00352E26">
      <w:pPr>
        <w:pStyle w:val="Akapitzlist"/>
        <w:spacing w:after="0" w:line="240" w:lineRule="auto"/>
        <w:jc w:val="both"/>
        <w:rPr>
          <w:rFonts w:ascii="Times New Roman" w:hAnsi="Times New Roman"/>
          <w:b/>
          <w:sz w:val="20"/>
        </w:rPr>
      </w:pPr>
    </w:p>
    <w:p w14:paraId="6FC00ABF" w14:textId="77777777" w:rsidR="00A14A57" w:rsidRPr="00D8671B" w:rsidRDefault="00A14A57" w:rsidP="00352E26">
      <w:pPr>
        <w:spacing w:after="0" w:line="240" w:lineRule="auto"/>
        <w:jc w:val="both"/>
        <w:rPr>
          <w:rFonts w:ascii="Times New Roman" w:hAnsi="Times New Roman"/>
        </w:rPr>
      </w:pPr>
      <w:r w:rsidRPr="00D8671B">
        <w:rPr>
          <w:rFonts w:ascii="Times New Roman" w:hAnsi="Times New Roman"/>
        </w:rPr>
        <w:t xml:space="preserve">Dokument pn. Krajowa Inteligentna Specjalizacja (KIS), stanowiący załącznik do Programu Rozwoju Przedsiębiorstw został opracowany przez Ministerstwo </w:t>
      </w:r>
      <w:r w:rsidR="00EB2A40">
        <w:rPr>
          <w:rFonts w:ascii="Times New Roman" w:hAnsi="Times New Roman"/>
        </w:rPr>
        <w:t xml:space="preserve">Przedsiębiorczości i Technologii – </w:t>
      </w:r>
      <w:proofErr w:type="spellStart"/>
      <w:r w:rsidR="00EB2A40">
        <w:rPr>
          <w:rFonts w:ascii="Times New Roman" w:hAnsi="Times New Roman"/>
        </w:rPr>
        <w:t>M</w:t>
      </w:r>
      <w:r w:rsidR="00BD47FD">
        <w:rPr>
          <w:rFonts w:ascii="Times New Roman" w:hAnsi="Times New Roman"/>
        </w:rPr>
        <w:t>P</w:t>
      </w:r>
      <w:r w:rsidR="00EB2A40">
        <w:rPr>
          <w:rFonts w:ascii="Times New Roman" w:hAnsi="Times New Roman"/>
        </w:rPr>
        <w:t>iT</w:t>
      </w:r>
      <w:proofErr w:type="spellEnd"/>
      <w:r w:rsidR="00EB2A40">
        <w:rPr>
          <w:rFonts w:ascii="Times New Roman" w:hAnsi="Times New Roman"/>
        </w:rPr>
        <w:t xml:space="preserve"> (byłe Ministerstwo </w:t>
      </w:r>
      <w:r w:rsidRPr="00D8671B">
        <w:rPr>
          <w:rFonts w:ascii="Times New Roman" w:hAnsi="Times New Roman"/>
        </w:rPr>
        <w:t>Gospodarki</w:t>
      </w:r>
      <w:r w:rsidR="00EB2A40">
        <w:rPr>
          <w:rFonts w:ascii="Times New Roman" w:hAnsi="Times New Roman"/>
        </w:rPr>
        <w:t>)</w:t>
      </w:r>
      <w:r w:rsidR="00CC5969" w:rsidRPr="00D8671B">
        <w:rPr>
          <w:rFonts w:ascii="Times New Roman" w:hAnsi="Times New Roman"/>
        </w:rPr>
        <w:t xml:space="preserve"> </w:t>
      </w:r>
      <w:r w:rsidRPr="00D8671B">
        <w:rPr>
          <w:rFonts w:ascii="Times New Roman" w:hAnsi="Times New Roman"/>
        </w:rPr>
        <w:t>, we współpracy z Ministerstwem Infrastruktury i Rozwoju oraz Ministerstwem Nauki i Szkolnictwa Wyższego, i przyjęty przez Radę Ministrów w dniu 8 kwietnia 2014 r.</w:t>
      </w:r>
    </w:p>
    <w:p w14:paraId="35692305" w14:textId="77777777" w:rsidR="00EB2A40" w:rsidRDefault="00EB2A40" w:rsidP="00352E26">
      <w:pPr>
        <w:spacing w:after="0" w:line="240" w:lineRule="auto"/>
        <w:jc w:val="both"/>
        <w:rPr>
          <w:rFonts w:ascii="Times New Roman" w:hAnsi="Times New Roman"/>
        </w:rPr>
      </w:pPr>
    </w:p>
    <w:p w14:paraId="1D71445F" w14:textId="77777777" w:rsidR="00EB2A40" w:rsidRDefault="00EB2A40" w:rsidP="00352E26">
      <w:pPr>
        <w:spacing w:after="0" w:line="240" w:lineRule="auto"/>
        <w:jc w:val="both"/>
        <w:rPr>
          <w:rFonts w:ascii="Times New Roman" w:hAnsi="Times New Roman"/>
        </w:rPr>
      </w:pPr>
      <w:r w:rsidRPr="00612DCC">
        <w:rPr>
          <w:rFonts w:ascii="Times New Roman" w:hAnsi="Times New Roman"/>
        </w:rPr>
        <w:t>W związku z przyjęciem przez Radę Ministrów 14 lutego 2017 r., nowego systemu zarządzania rozwojem kraju oraz przyjęciem Strategii na rzecz Odpowiedzialnego Rozwoju niezbędna była aktualizacja Strategii Innowacyjności i Efektywności Gospodarki poprzez opracowanie strategii zintegrowanej pn. Strategii Produktywności,</w:t>
      </w:r>
      <w:r>
        <w:rPr>
          <w:rFonts w:ascii="Times New Roman" w:hAnsi="Times New Roman"/>
        </w:rPr>
        <w:t xml:space="preserve"> </w:t>
      </w:r>
      <w:r w:rsidRPr="00612DCC">
        <w:rPr>
          <w:rFonts w:ascii="Times New Roman" w:hAnsi="Times New Roman"/>
        </w:rPr>
        <w:t>do której KIS będzie stanowił załącznik. Ponadto mając na uwadze szereg nowych inicjatyw przewidzianych do realizacji przez Rząd RP w ramach polityk: innowacyjnej, przemysłowej i technologicznej, w ramach których funkcjonuje KIS, niezbędne jest zapewnienie spójności działań administracji publiczn</w:t>
      </w:r>
      <w:r>
        <w:rPr>
          <w:rFonts w:ascii="Times New Roman" w:hAnsi="Times New Roman"/>
        </w:rPr>
        <w:t>ej w tym obszarze.</w:t>
      </w:r>
    </w:p>
    <w:p w14:paraId="1D58A3EA" w14:textId="77777777" w:rsidR="00EB2A40" w:rsidRPr="00612DCC" w:rsidRDefault="00EB2A40" w:rsidP="00352E26">
      <w:pPr>
        <w:spacing w:after="0" w:line="240" w:lineRule="auto"/>
        <w:jc w:val="both"/>
        <w:rPr>
          <w:rFonts w:ascii="Times New Roman" w:hAnsi="Times New Roman"/>
        </w:rPr>
      </w:pPr>
    </w:p>
    <w:p w14:paraId="6C9512B5" w14:textId="77777777" w:rsidR="00EB2A40" w:rsidRPr="00D8671B" w:rsidRDefault="00EB2A40" w:rsidP="00352E26">
      <w:pPr>
        <w:spacing w:after="0" w:line="240" w:lineRule="auto"/>
        <w:jc w:val="both"/>
        <w:rPr>
          <w:rFonts w:ascii="Times New Roman" w:hAnsi="Times New Roman"/>
        </w:rPr>
      </w:pPr>
      <w:r>
        <w:rPr>
          <w:rFonts w:ascii="Times New Roman" w:hAnsi="Times New Roman"/>
        </w:rPr>
        <w:t>Obecnie obowiązującym d</w:t>
      </w:r>
      <w:r w:rsidRPr="00612DCC">
        <w:rPr>
          <w:rFonts w:ascii="Times New Roman" w:hAnsi="Times New Roman"/>
        </w:rPr>
        <w:t>okument</w:t>
      </w:r>
      <w:r>
        <w:rPr>
          <w:rFonts w:ascii="Times New Roman" w:hAnsi="Times New Roman"/>
        </w:rPr>
        <w:t>em jest</w:t>
      </w:r>
      <w:r w:rsidRPr="00612DCC">
        <w:rPr>
          <w:rFonts w:ascii="Times New Roman" w:hAnsi="Times New Roman"/>
        </w:rPr>
        <w:t xml:space="preserve"> </w:t>
      </w:r>
      <w:r w:rsidRPr="00472C51">
        <w:rPr>
          <w:rFonts w:ascii="Times New Roman" w:hAnsi="Times New Roman"/>
          <w:i/>
        </w:rPr>
        <w:t>Krajowa inteligentna specjalizacja (KIS) – aktualizacja 2018 r</w:t>
      </w:r>
      <w:r>
        <w:rPr>
          <w:rFonts w:ascii="Times New Roman" w:hAnsi="Times New Roman"/>
        </w:rPr>
        <w:t>., który</w:t>
      </w:r>
      <w:r w:rsidRPr="00612DCC">
        <w:rPr>
          <w:rFonts w:ascii="Times New Roman" w:hAnsi="Times New Roman"/>
        </w:rPr>
        <w:t xml:space="preserve"> stanowi efekt działań podejmowanych w obszarze procesu przedsiębiorczego odkrywa</w:t>
      </w:r>
      <w:r>
        <w:rPr>
          <w:rFonts w:ascii="Times New Roman" w:hAnsi="Times New Roman"/>
        </w:rPr>
        <w:t xml:space="preserve">nia, monitorowania i ewaluacji </w:t>
      </w:r>
      <w:r w:rsidRPr="00612DCC">
        <w:rPr>
          <w:rFonts w:ascii="Times New Roman" w:hAnsi="Times New Roman"/>
        </w:rPr>
        <w:t>Krajowej inteligentnej specjalizacji w latach 2014-2018.</w:t>
      </w:r>
      <w:r>
        <w:rPr>
          <w:rFonts w:ascii="Times New Roman" w:hAnsi="Times New Roman"/>
        </w:rPr>
        <w:t xml:space="preserve"> </w:t>
      </w:r>
      <w:r w:rsidRPr="00612DCC">
        <w:rPr>
          <w:rFonts w:ascii="Times New Roman" w:hAnsi="Times New Roman"/>
        </w:rPr>
        <w:t>Zaktualizowany dokument KIS uwzględnia także wypracowany model współpracy na linii kraj regiony w obszarze monitorowania krajowych  inteligentnych specjalizacji, a także stanowi punkt wyjścia do prac nad kształtem nowej perspektywy finansowej na lata 2021-2027 w obszarze badań, rozwoju i innowacji.</w:t>
      </w:r>
    </w:p>
    <w:p w14:paraId="2DFBADA1" w14:textId="77777777" w:rsidR="00A14A57" w:rsidRPr="00D8671B" w:rsidRDefault="00A14A57" w:rsidP="00352E26">
      <w:pPr>
        <w:spacing w:after="0" w:line="240" w:lineRule="auto"/>
        <w:jc w:val="both"/>
        <w:rPr>
          <w:rFonts w:ascii="Times New Roman" w:hAnsi="Times New Roman"/>
        </w:rPr>
      </w:pPr>
    </w:p>
    <w:p w14:paraId="2B40C757" w14:textId="77777777" w:rsidR="00A14A57" w:rsidRPr="00D8671B" w:rsidRDefault="00A14A57" w:rsidP="00352E26">
      <w:pPr>
        <w:spacing w:after="0" w:line="240" w:lineRule="auto"/>
        <w:jc w:val="both"/>
        <w:rPr>
          <w:rFonts w:ascii="Times New Roman" w:hAnsi="Times New Roman"/>
        </w:rPr>
      </w:pPr>
      <w:r w:rsidRPr="00D8671B">
        <w:rPr>
          <w:rFonts w:ascii="Times New Roman" w:hAnsi="Times New Roman"/>
        </w:rPr>
        <w:t xml:space="preserve">U podstaw opracowania dokumentu leżała Strategia Europa 2020 – Strategia na rzecz inteligentnego i zrównoważonego rozwoju sprzyjającego włączeniu społecznemu przyjęta przez Komisję Europejską w marcu 2010 roku. Strategia wskazywała trzy podstawowe priorytety: wzrost inteligentny (ang. smart </w:t>
      </w:r>
      <w:proofErr w:type="spellStart"/>
      <w:r w:rsidRPr="00D8671B">
        <w:rPr>
          <w:rFonts w:ascii="Times New Roman" w:hAnsi="Times New Roman"/>
        </w:rPr>
        <w:t>growth</w:t>
      </w:r>
      <w:proofErr w:type="spellEnd"/>
      <w:r w:rsidRPr="00D8671B">
        <w:rPr>
          <w:rFonts w:ascii="Times New Roman" w:hAnsi="Times New Roman"/>
        </w:rPr>
        <w:t xml:space="preserve">), czyli rozwój oparty na wiedzy i innowacjach, wzrost zrównoważony (ang. </w:t>
      </w:r>
      <w:proofErr w:type="spellStart"/>
      <w:r w:rsidRPr="00D8671B">
        <w:rPr>
          <w:rFonts w:ascii="Times New Roman" w:hAnsi="Times New Roman"/>
        </w:rPr>
        <w:t>sustainable</w:t>
      </w:r>
      <w:proofErr w:type="spellEnd"/>
      <w:r w:rsidRPr="00D8671B">
        <w:rPr>
          <w:rFonts w:ascii="Times New Roman" w:hAnsi="Times New Roman"/>
        </w:rPr>
        <w:t xml:space="preserve"> </w:t>
      </w:r>
      <w:proofErr w:type="spellStart"/>
      <w:r w:rsidRPr="00D8671B">
        <w:rPr>
          <w:rFonts w:ascii="Times New Roman" w:hAnsi="Times New Roman"/>
        </w:rPr>
        <w:t>growth</w:t>
      </w:r>
      <w:proofErr w:type="spellEnd"/>
      <w:r w:rsidRPr="00D8671B">
        <w:rPr>
          <w:rFonts w:ascii="Times New Roman" w:hAnsi="Times New Roman"/>
        </w:rPr>
        <w:t xml:space="preserve">), czyli transformacja w kierunku gospodarki konkurencyjnej i niskoemisyjnej, efektywnie korzystającej z zasobów, oraz wzrost sprzyjający włączeniu społecznemu (ang. inclusive </w:t>
      </w:r>
      <w:proofErr w:type="spellStart"/>
      <w:r w:rsidRPr="00D8671B">
        <w:rPr>
          <w:rFonts w:ascii="Times New Roman" w:hAnsi="Times New Roman"/>
        </w:rPr>
        <w:t>growth</w:t>
      </w:r>
      <w:proofErr w:type="spellEnd"/>
      <w:r w:rsidRPr="00D8671B">
        <w:rPr>
          <w:rFonts w:ascii="Times New Roman" w:hAnsi="Times New Roman"/>
        </w:rPr>
        <w:t>), czyli wspieranie gospodarki charakteryzującej się wysokim poziomem zatrudnienia i</w:t>
      </w:r>
      <w:r w:rsidR="009A7A5C" w:rsidRPr="00D8671B">
        <w:rPr>
          <w:rFonts w:ascii="Times New Roman" w:hAnsi="Times New Roman"/>
        </w:rPr>
        <w:t> </w:t>
      </w:r>
      <w:r w:rsidRPr="00D8671B">
        <w:rPr>
          <w:rFonts w:ascii="Times New Roman" w:hAnsi="Times New Roman"/>
        </w:rPr>
        <w:t>zapewniającej spójność gospodarczą, społeczną i terytorialną.</w:t>
      </w:r>
    </w:p>
    <w:p w14:paraId="6F2C23E1" w14:textId="77777777" w:rsidR="00A14A57" w:rsidRPr="00D8671B" w:rsidRDefault="00A14A57" w:rsidP="00352E26">
      <w:pPr>
        <w:spacing w:after="0" w:line="240" w:lineRule="auto"/>
        <w:jc w:val="both"/>
        <w:rPr>
          <w:rFonts w:ascii="Times New Roman" w:hAnsi="Times New Roman"/>
        </w:rPr>
      </w:pPr>
    </w:p>
    <w:p w14:paraId="0B694F53" w14:textId="77777777" w:rsidR="00A14A57" w:rsidRPr="00D8671B" w:rsidRDefault="007D3AD7" w:rsidP="00352E26">
      <w:pPr>
        <w:spacing w:after="0" w:line="240" w:lineRule="auto"/>
        <w:jc w:val="both"/>
        <w:rPr>
          <w:rFonts w:ascii="Times New Roman" w:hAnsi="Times New Roman"/>
        </w:rPr>
      </w:pPr>
      <w:r w:rsidRPr="00D8671B">
        <w:rPr>
          <w:rFonts w:ascii="Times New Roman" w:hAnsi="Times New Roman"/>
        </w:rPr>
        <w:t>W dokumencie Europa 2020 założono</w:t>
      </w:r>
      <w:r w:rsidR="00A14A57" w:rsidRPr="00D8671B">
        <w:rPr>
          <w:rFonts w:ascii="Times New Roman" w:hAnsi="Times New Roman"/>
        </w:rPr>
        <w:t xml:space="preserve">, że do realizacji ww. priorytetów przyczyniać ma się m.in. opracowanie przez </w:t>
      </w:r>
      <w:r w:rsidR="00D061CE" w:rsidRPr="00D8671B">
        <w:rPr>
          <w:rFonts w:ascii="Times New Roman" w:hAnsi="Times New Roman"/>
        </w:rPr>
        <w:t>p</w:t>
      </w:r>
      <w:r w:rsidR="00A14A57" w:rsidRPr="00D8671B">
        <w:rPr>
          <w:rFonts w:ascii="Times New Roman" w:hAnsi="Times New Roman"/>
        </w:rPr>
        <w:t xml:space="preserve">aństwa </w:t>
      </w:r>
      <w:r w:rsidR="00D061CE" w:rsidRPr="00D8671B">
        <w:rPr>
          <w:rFonts w:ascii="Times New Roman" w:hAnsi="Times New Roman"/>
        </w:rPr>
        <w:t>c</w:t>
      </w:r>
      <w:r w:rsidR="00A14A57" w:rsidRPr="00D8671B">
        <w:rPr>
          <w:rFonts w:ascii="Times New Roman" w:hAnsi="Times New Roman"/>
        </w:rPr>
        <w:t>złonkowskie UE i ich regiony strategii na rzecz inteligentnej specjalizacji, która będzie wskazywać na preferencje w udzielaniu wsparcia rozwoju prac badawczych, rozwojowych i innowacyjności (B+R+I) w perspektywie finansowej na lata 2014-2020.</w:t>
      </w:r>
    </w:p>
    <w:p w14:paraId="6214DBDF" w14:textId="77777777" w:rsidR="00A14A57" w:rsidRPr="00D8671B" w:rsidRDefault="00A14A57" w:rsidP="00352E26">
      <w:pPr>
        <w:spacing w:after="0" w:line="240" w:lineRule="auto"/>
        <w:jc w:val="both"/>
        <w:rPr>
          <w:rFonts w:ascii="Times New Roman" w:hAnsi="Times New Roman"/>
          <w:b/>
        </w:rPr>
      </w:pPr>
    </w:p>
    <w:p w14:paraId="5543E71B" w14:textId="77777777" w:rsidR="00A14A57" w:rsidRPr="00D8671B" w:rsidRDefault="00A14A57" w:rsidP="00352E26">
      <w:pPr>
        <w:spacing w:after="0" w:line="240" w:lineRule="auto"/>
        <w:jc w:val="both"/>
        <w:rPr>
          <w:rFonts w:ascii="Times New Roman" w:hAnsi="Times New Roman"/>
        </w:rPr>
      </w:pPr>
      <w:r w:rsidRPr="00D8671B">
        <w:rPr>
          <w:rFonts w:ascii="Times New Roman" w:hAnsi="Times New Roman"/>
          <w:b/>
        </w:rPr>
        <w:t>Strategia inteligentnej specjalizacji</w:t>
      </w:r>
      <w:r w:rsidRPr="00D8671B">
        <w:rPr>
          <w:rFonts w:ascii="Times New Roman" w:hAnsi="Times New Roman"/>
        </w:rPr>
        <w:t xml:space="preserve"> polega na określeniu priorytetów gospodarczych w obszarze B+R+I oraz skupieniu inwestycji na obszarach zapewniających zwiększenie wartości dodanej gospodarki i jej konkurencyjności na rynkach zagranicznych. Inteligentne specjalizacje mają przyczyniać się do </w:t>
      </w:r>
      <w:r w:rsidRPr="00D8671B">
        <w:rPr>
          <w:rFonts w:ascii="Times New Roman" w:hAnsi="Times New Roman"/>
        </w:rPr>
        <w:lastRenderedPageBreak/>
        <w:t>transformacji gospodarki krajowej poprzez jej unowocześnianie, przekształcanie strukturalne, zróżnicowanie produktów i usług oraz tworzenie innowacyjnych rozwiązań społeczno-gospodarczych, również wspierających transformację w kierunku gospodarki efektywnie wykorzystującej zasoby, w tym surowce naturalne</w:t>
      </w:r>
      <w:r w:rsidRPr="00D8671B">
        <w:rPr>
          <w:rStyle w:val="Odwoanieprzypisudolnego"/>
        </w:rPr>
        <w:footnoteReference w:id="2"/>
      </w:r>
      <w:r w:rsidRPr="00D8671B">
        <w:rPr>
          <w:rFonts w:ascii="Times New Roman" w:hAnsi="Times New Roman"/>
        </w:rPr>
        <w:t>.</w:t>
      </w:r>
    </w:p>
    <w:p w14:paraId="2905E2A2" w14:textId="77777777" w:rsidR="00A14A57" w:rsidRPr="00D8671B" w:rsidRDefault="00A14A57" w:rsidP="00352E26">
      <w:pPr>
        <w:spacing w:after="0" w:line="240" w:lineRule="auto"/>
        <w:jc w:val="both"/>
        <w:rPr>
          <w:rFonts w:ascii="Times New Roman" w:hAnsi="Times New Roman"/>
        </w:rPr>
      </w:pPr>
    </w:p>
    <w:p w14:paraId="61D422F0" w14:textId="77777777" w:rsidR="00A14A57" w:rsidRPr="00D8671B" w:rsidRDefault="00B559BF" w:rsidP="00352E26">
      <w:pPr>
        <w:spacing w:after="0" w:line="240" w:lineRule="auto"/>
        <w:jc w:val="both"/>
        <w:rPr>
          <w:rFonts w:ascii="Times New Roman" w:hAnsi="Times New Roman"/>
        </w:rPr>
      </w:pPr>
      <w:r w:rsidRPr="00D8671B">
        <w:rPr>
          <w:rFonts w:ascii="Times New Roman" w:hAnsi="Times New Roman"/>
        </w:rPr>
        <w:t>W</w:t>
      </w:r>
      <w:r w:rsidR="00A14A57" w:rsidRPr="00D8671B">
        <w:rPr>
          <w:rFonts w:ascii="Times New Roman" w:hAnsi="Times New Roman"/>
        </w:rPr>
        <w:t xml:space="preserve"> latach 2011-2012 </w:t>
      </w:r>
      <w:r w:rsidRPr="00D8671B">
        <w:rPr>
          <w:rFonts w:ascii="Times New Roman" w:hAnsi="Times New Roman"/>
        </w:rPr>
        <w:t xml:space="preserve">na poziomie krajowym </w:t>
      </w:r>
      <w:r w:rsidR="00A14A57" w:rsidRPr="00D8671B">
        <w:rPr>
          <w:rFonts w:ascii="Times New Roman" w:hAnsi="Times New Roman"/>
        </w:rPr>
        <w:t xml:space="preserve">na zlecenie </w:t>
      </w:r>
      <w:r w:rsidR="00CC5969" w:rsidRPr="00D8671B">
        <w:rPr>
          <w:rFonts w:ascii="Times New Roman" w:hAnsi="Times New Roman"/>
        </w:rPr>
        <w:t xml:space="preserve">Ministerstwa </w:t>
      </w:r>
      <w:r w:rsidR="002E1CD4">
        <w:rPr>
          <w:rFonts w:ascii="Times New Roman" w:hAnsi="Times New Roman"/>
        </w:rPr>
        <w:t xml:space="preserve">Przedsiębiorczości i Technologii (byłe MG) </w:t>
      </w:r>
      <w:r w:rsidRPr="00D8671B">
        <w:rPr>
          <w:rFonts w:ascii="Times New Roman" w:hAnsi="Times New Roman"/>
        </w:rPr>
        <w:t xml:space="preserve">opracowany został </w:t>
      </w:r>
      <w:r w:rsidR="00A14A57" w:rsidRPr="00D8671B">
        <w:rPr>
          <w:rFonts w:ascii="Times New Roman" w:hAnsi="Times New Roman"/>
        </w:rPr>
        <w:t>Foresight technologiczny przemysłu (InSight2030), wskazujący technologie kluczowe dla rozwoju polskiego przemysłu a w Ministerstwie Nauki i</w:t>
      </w:r>
      <w:r w:rsidR="00CC5969" w:rsidRPr="00D8671B">
        <w:rPr>
          <w:rFonts w:ascii="Times New Roman" w:hAnsi="Times New Roman"/>
        </w:rPr>
        <w:t xml:space="preserve"> </w:t>
      </w:r>
      <w:r w:rsidR="00A14A57" w:rsidRPr="00D8671B">
        <w:rPr>
          <w:rFonts w:ascii="Times New Roman" w:hAnsi="Times New Roman"/>
        </w:rPr>
        <w:t xml:space="preserve">Szkolnictwa Wyższego – Krajowy Program Badań (KPB), wskazujący priorytetowe obszary prac badawczo-rozwojowych. Oba te dokumenty były jedną z podstaw procesu identyfikacji krajowych inteligentnych specjalizacji. W procesie tym wykorzystano analizy danych statystycznych, analizy jakościowe, a także zaangażowano bezpośrednio partnerów społeczno-gospodarczych (przedsiębiorstwa, instytucje otoczenia biznesu, instytucje naukowe). </w:t>
      </w:r>
    </w:p>
    <w:p w14:paraId="224D32F9" w14:textId="77777777" w:rsidR="00A14A57" w:rsidRPr="00D8671B" w:rsidRDefault="00A14A57" w:rsidP="00352E26">
      <w:pPr>
        <w:spacing w:after="0" w:line="240" w:lineRule="auto"/>
        <w:jc w:val="both"/>
        <w:rPr>
          <w:rFonts w:ascii="Times New Roman" w:hAnsi="Times New Roman"/>
        </w:rPr>
      </w:pPr>
    </w:p>
    <w:p w14:paraId="06A92F83" w14:textId="77777777" w:rsidR="00A14A57" w:rsidRPr="00D8671B" w:rsidRDefault="00A14A57" w:rsidP="00352E26">
      <w:pPr>
        <w:spacing w:after="0" w:line="240" w:lineRule="auto"/>
        <w:jc w:val="both"/>
        <w:rPr>
          <w:rFonts w:ascii="Times New Roman" w:hAnsi="Times New Roman"/>
        </w:rPr>
      </w:pPr>
      <w:r w:rsidRPr="00D8671B">
        <w:rPr>
          <w:rFonts w:ascii="Times New Roman" w:hAnsi="Times New Roman"/>
        </w:rPr>
        <w:t xml:space="preserve">W wyniku tego procesu został opracowany dokument </w:t>
      </w:r>
      <w:r w:rsidR="00A46C77" w:rsidRPr="00D8671B">
        <w:rPr>
          <w:rFonts w:ascii="Times New Roman" w:hAnsi="Times New Roman"/>
        </w:rPr>
        <w:t>KIS</w:t>
      </w:r>
      <w:r w:rsidRPr="00D8671B">
        <w:rPr>
          <w:rFonts w:ascii="Times New Roman" w:hAnsi="Times New Roman"/>
        </w:rPr>
        <w:t xml:space="preserve">, którego celem jest określenie priorytetów gospodarczych w obszarze badań, prac rozwojowych i innowacyjności (B+R+I) oraz skupienie inwestycji w obszarach zapewniających zwiększenie wartości dodanej gospodarki i jej konkurencyjności na rynkach zagranicznych. Dokument KIS ma z założenia charakter otwarty </w:t>
      </w:r>
      <w:r w:rsidR="00230176" w:rsidRPr="00D8671B">
        <w:rPr>
          <w:rFonts w:ascii="Times New Roman" w:hAnsi="Times New Roman"/>
        </w:rPr>
        <w:t xml:space="preserve">i jest </w:t>
      </w:r>
      <w:r w:rsidRPr="00D8671B">
        <w:rPr>
          <w:rFonts w:ascii="Times New Roman" w:hAnsi="Times New Roman"/>
        </w:rPr>
        <w:t>aktualizowany w oparciu o</w:t>
      </w:r>
      <w:r w:rsidR="00561D9C" w:rsidRPr="00D8671B">
        <w:rPr>
          <w:rFonts w:ascii="Times New Roman" w:hAnsi="Times New Roman"/>
        </w:rPr>
        <w:t> </w:t>
      </w:r>
      <w:r w:rsidRPr="00D8671B">
        <w:rPr>
          <w:rFonts w:ascii="Times New Roman" w:hAnsi="Times New Roman"/>
        </w:rPr>
        <w:t xml:space="preserve">wnioski z wdrażania </w:t>
      </w:r>
      <w:r w:rsidR="00A46C77" w:rsidRPr="00D8671B">
        <w:rPr>
          <w:rFonts w:ascii="Times New Roman" w:hAnsi="Times New Roman"/>
        </w:rPr>
        <w:t>KIS</w:t>
      </w:r>
      <w:r w:rsidRPr="00D8671B">
        <w:rPr>
          <w:rFonts w:ascii="Times New Roman" w:hAnsi="Times New Roman"/>
        </w:rPr>
        <w:t xml:space="preserve"> i projektu</w:t>
      </w:r>
      <w:r w:rsidR="00984B52" w:rsidRPr="00D8671B">
        <w:rPr>
          <w:rFonts w:ascii="Times New Roman" w:hAnsi="Times New Roman"/>
        </w:rPr>
        <w:t xml:space="preserve"> pozakonkursowego</w:t>
      </w:r>
      <w:r w:rsidRPr="00D8671B">
        <w:rPr>
          <w:rFonts w:ascii="Times New Roman" w:hAnsi="Times New Roman"/>
        </w:rPr>
        <w:t xml:space="preserve"> „Monitoring </w:t>
      </w:r>
      <w:r w:rsidR="00A46C77" w:rsidRPr="00D8671B">
        <w:rPr>
          <w:rFonts w:ascii="Times New Roman" w:hAnsi="Times New Roman"/>
        </w:rPr>
        <w:t>KIS</w:t>
      </w:r>
      <w:r w:rsidRPr="00D8671B">
        <w:rPr>
          <w:rFonts w:ascii="Times New Roman" w:hAnsi="Times New Roman"/>
        </w:rPr>
        <w:t>” (poddziałanie 2.4.2 POIR).</w:t>
      </w:r>
      <w:r w:rsidR="00984B52" w:rsidRPr="00D8671B">
        <w:rPr>
          <w:rFonts w:ascii="Times New Roman" w:hAnsi="Times New Roman"/>
        </w:rPr>
        <w:t xml:space="preserve"> Projekt dotyczący monitorowania KIS oraz organizacji Procesu Przedsiębiorczego Odkrywania </w:t>
      </w:r>
      <w:r w:rsidR="00A46C77" w:rsidRPr="00D8671B">
        <w:rPr>
          <w:rFonts w:ascii="Times New Roman" w:hAnsi="Times New Roman"/>
        </w:rPr>
        <w:t xml:space="preserve">(PPO) </w:t>
      </w:r>
      <w:r w:rsidR="00984B52" w:rsidRPr="00D8671B">
        <w:rPr>
          <w:rFonts w:ascii="Times New Roman" w:hAnsi="Times New Roman"/>
        </w:rPr>
        <w:t xml:space="preserve">został zaplanowany na lata 2016-2023 i jest realizowany przez </w:t>
      </w:r>
      <w:proofErr w:type="spellStart"/>
      <w:r w:rsidR="00663337" w:rsidRPr="00D8671B">
        <w:rPr>
          <w:rFonts w:ascii="Times New Roman" w:hAnsi="Times New Roman"/>
        </w:rPr>
        <w:t>MPiT</w:t>
      </w:r>
      <w:proofErr w:type="spellEnd"/>
      <w:r w:rsidR="00663337" w:rsidRPr="00D8671B">
        <w:rPr>
          <w:rFonts w:ascii="Times New Roman" w:hAnsi="Times New Roman"/>
        </w:rPr>
        <w:t xml:space="preserve"> oraz Polską Agencję Rozwoju Przedsiębiorczości (PARP). </w:t>
      </w:r>
    </w:p>
    <w:p w14:paraId="239058C8" w14:textId="77777777" w:rsidR="00690FA4" w:rsidRPr="00D8671B" w:rsidRDefault="00690FA4" w:rsidP="00352E26">
      <w:pPr>
        <w:spacing w:after="0" w:line="240" w:lineRule="auto"/>
        <w:jc w:val="both"/>
        <w:rPr>
          <w:rFonts w:ascii="Times New Roman" w:hAnsi="Times New Roman"/>
        </w:rPr>
      </w:pPr>
    </w:p>
    <w:p w14:paraId="73AAC03A" w14:textId="77777777" w:rsidR="00663337" w:rsidRPr="00D8671B" w:rsidRDefault="00663337" w:rsidP="00352E26">
      <w:pPr>
        <w:spacing w:after="120" w:line="240" w:lineRule="auto"/>
        <w:jc w:val="both"/>
        <w:rPr>
          <w:rFonts w:ascii="Times New Roman" w:hAnsi="Times New Roman"/>
          <w:b/>
        </w:rPr>
      </w:pPr>
      <w:r w:rsidRPr="00D8671B">
        <w:rPr>
          <w:rFonts w:ascii="Times New Roman" w:hAnsi="Times New Roman"/>
          <w:b/>
        </w:rPr>
        <w:t>Monitoring Krajowej Inteligentnej Specjalizacji</w:t>
      </w:r>
    </w:p>
    <w:p w14:paraId="789D6D86" w14:textId="77777777" w:rsidR="00936237" w:rsidRPr="00D8671B" w:rsidRDefault="00936237" w:rsidP="00352E26">
      <w:pPr>
        <w:spacing w:after="120" w:line="240" w:lineRule="auto"/>
        <w:jc w:val="both"/>
        <w:rPr>
          <w:rFonts w:ascii="Times New Roman" w:hAnsi="Times New Roman"/>
        </w:rPr>
      </w:pPr>
      <w:r w:rsidRPr="00D8671B">
        <w:rPr>
          <w:rFonts w:ascii="Times New Roman" w:hAnsi="Times New Roman"/>
        </w:rPr>
        <w:t xml:space="preserve">Celem głównym projektu </w:t>
      </w:r>
      <w:r w:rsidR="00B559BF" w:rsidRPr="00D8671B">
        <w:rPr>
          <w:rFonts w:ascii="Times New Roman" w:hAnsi="Times New Roman"/>
        </w:rPr>
        <w:t>„</w:t>
      </w:r>
      <w:r w:rsidRPr="00D8671B">
        <w:rPr>
          <w:rFonts w:ascii="Times New Roman" w:hAnsi="Times New Roman"/>
        </w:rPr>
        <w:t xml:space="preserve">Monitoring </w:t>
      </w:r>
      <w:r w:rsidR="00A46C77" w:rsidRPr="00D8671B">
        <w:rPr>
          <w:rFonts w:ascii="Times New Roman" w:hAnsi="Times New Roman"/>
        </w:rPr>
        <w:t>KIS</w:t>
      </w:r>
      <w:r w:rsidR="00B559BF" w:rsidRPr="00D8671B">
        <w:rPr>
          <w:rFonts w:ascii="Times New Roman" w:hAnsi="Times New Roman"/>
        </w:rPr>
        <w:t>”</w:t>
      </w:r>
      <w:r w:rsidRPr="00D8671B">
        <w:rPr>
          <w:rFonts w:ascii="Times New Roman" w:hAnsi="Times New Roman"/>
        </w:rPr>
        <w:t xml:space="preserve"> jest uruchomienie i rozbudowa systemu monitorowania postępów w realizacji </w:t>
      </w:r>
      <w:r w:rsidR="00A46C77" w:rsidRPr="00D8671B">
        <w:rPr>
          <w:rFonts w:ascii="Times New Roman" w:hAnsi="Times New Roman"/>
        </w:rPr>
        <w:t>KIS</w:t>
      </w:r>
      <w:r w:rsidRPr="00D8671B">
        <w:rPr>
          <w:rFonts w:ascii="Times New Roman" w:hAnsi="Times New Roman"/>
        </w:rPr>
        <w:t xml:space="preserve">, a także organizacji </w:t>
      </w:r>
      <w:r w:rsidR="00A46C77" w:rsidRPr="00D8671B">
        <w:rPr>
          <w:rFonts w:ascii="Times New Roman" w:hAnsi="Times New Roman"/>
        </w:rPr>
        <w:t xml:space="preserve">PPO </w:t>
      </w:r>
      <w:r w:rsidRPr="00D8671B">
        <w:rPr>
          <w:rFonts w:ascii="Times New Roman" w:hAnsi="Times New Roman"/>
        </w:rPr>
        <w:t xml:space="preserve">w ekosystemie gospodarki i nauki, weryfikacji i aktualizacji inteligentnych specjalizacji oraz ich ewaluacji. Istotą monitoringu KIS jest gromadzenie, opracowywanie i przetwarzanie informacji przydatnych w zarządzaniu KIS. </w:t>
      </w:r>
    </w:p>
    <w:p w14:paraId="4A7FA2A4" w14:textId="77777777" w:rsidR="00936237" w:rsidRPr="00D8671B" w:rsidRDefault="00936237" w:rsidP="00352E26">
      <w:pPr>
        <w:spacing w:after="120" w:line="240" w:lineRule="auto"/>
        <w:jc w:val="both"/>
        <w:rPr>
          <w:rFonts w:ascii="Times New Roman" w:hAnsi="Times New Roman"/>
        </w:rPr>
      </w:pPr>
      <w:r w:rsidRPr="00D8671B">
        <w:rPr>
          <w:rFonts w:ascii="Times New Roman" w:hAnsi="Times New Roman"/>
        </w:rPr>
        <w:t xml:space="preserve">Proces monitorowania KIS polega na systematycznym obserwowaniu zmian zachodzących w ramach poszczególnych specjalizacji na poziomie krajowym oraz celów wytyczonych w KIS. Podstawą tworzenia, weryfikacji i aktualizacji inteligentnych specjalizacji jest </w:t>
      </w:r>
      <w:r w:rsidR="00A46C77" w:rsidRPr="00D8671B">
        <w:rPr>
          <w:rFonts w:ascii="Times New Roman" w:hAnsi="Times New Roman"/>
        </w:rPr>
        <w:t>PPO</w:t>
      </w:r>
      <w:r w:rsidRPr="00D8671B">
        <w:rPr>
          <w:rFonts w:ascii="Times New Roman" w:hAnsi="Times New Roman"/>
        </w:rPr>
        <w:t>, rozumiany jako integrujący różnych interesariuszy w celu identyfikowania priorytetów w zakresie badań, rozwoju i innowacji, wokół których koncentrowane są inwestycje prywatne i publiczne. Kluczowe znaczenie przy określaniu priorytetów mają przedsiębiorcy oraz przedstawiciele instytucji otoczenia biznesu, izb branżowych i instytutów naukowych</w:t>
      </w:r>
      <w:r w:rsidR="00875C3F" w:rsidRPr="00D8671B">
        <w:rPr>
          <w:rFonts w:ascii="Times New Roman" w:hAnsi="Times New Roman"/>
        </w:rPr>
        <w:t>.</w:t>
      </w:r>
    </w:p>
    <w:p w14:paraId="1D8F5C40" w14:textId="77777777" w:rsidR="00936237" w:rsidRPr="00D8671B" w:rsidRDefault="00936237" w:rsidP="00352E26">
      <w:pPr>
        <w:spacing w:after="120" w:line="240" w:lineRule="auto"/>
        <w:jc w:val="both"/>
        <w:rPr>
          <w:rFonts w:ascii="Times New Roman" w:hAnsi="Times New Roman"/>
        </w:rPr>
      </w:pPr>
      <w:r w:rsidRPr="00D8671B">
        <w:rPr>
          <w:rFonts w:ascii="Times New Roman" w:hAnsi="Times New Roman"/>
        </w:rPr>
        <w:t>Rezultatami projektu mają być m.in.:</w:t>
      </w:r>
    </w:p>
    <w:p w14:paraId="1FD2C198" w14:textId="44573061" w:rsidR="00936237" w:rsidRPr="00D8671B" w:rsidRDefault="00936237" w:rsidP="00352E26">
      <w:pPr>
        <w:pStyle w:val="Akapitzlist"/>
        <w:numPr>
          <w:ilvl w:val="0"/>
          <w:numId w:val="24"/>
        </w:numPr>
        <w:spacing w:after="120" w:line="240" w:lineRule="auto"/>
        <w:jc w:val="both"/>
        <w:rPr>
          <w:rFonts w:ascii="Times New Roman" w:hAnsi="Times New Roman"/>
        </w:rPr>
      </w:pPr>
      <w:r w:rsidRPr="00D8671B">
        <w:rPr>
          <w:rFonts w:ascii="Times New Roman" w:hAnsi="Times New Roman"/>
        </w:rPr>
        <w:t>narzędzie interaktywne, agregujące dane ilościowe, ukazujące wyniki monitorowania inteligentnych specjalizacji w Polsce,</w:t>
      </w:r>
    </w:p>
    <w:p w14:paraId="73599C7D" w14:textId="77777777" w:rsidR="00936237" w:rsidRPr="00D8671B" w:rsidRDefault="00936237" w:rsidP="00352E26">
      <w:pPr>
        <w:pStyle w:val="Akapitzlist"/>
        <w:numPr>
          <w:ilvl w:val="0"/>
          <w:numId w:val="24"/>
        </w:numPr>
        <w:spacing w:after="120" w:line="240" w:lineRule="auto"/>
        <w:jc w:val="both"/>
        <w:rPr>
          <w:rFonts w:ascii="Times New Roman" w:hAnsi="Times New Roman"/>
        </w:rPr>
      </w:pPr>
      <w:r w:rsidRPr="00D8671B">
        <w:rPr>
          <w:rFonts w:ascii="Times New Roman" w:hAnsi="Times New Roman"/>
        </w:rPr>
        <w:t>wypracowane sposoby integracji i włączania przedsiębiorstw w proces identyfikowania obszarów specjalizacji,</w:t>
      </w:r>
    </w:p>
    <w:p w14:paraId="4FD5510F" w14:textId="77777777" w:rsidR="00936237" w:rsidRPr="00D8671B" w:rsidRDefault="00936237" w:rsidP="00352E26">
      <w:pPr>
        <w:pStyle w:val="Akapitzlist"/>
        <w:numPr>
          <w:ilvl w:val="0"/>
          <w:numId w:val="24"/>
        </w:numPr>
        <w:spacing w:after="120" w:line="240" w:lineRule="auto"/>
        <w:jc w:val="both"/>
        <w:rPr>
          <w:rFonts w:ascii="Times New Roman" w:hAnsi="Times New Roman"/>
        </w:rPr>
      </w:pPr>
      <w:r w:rsidRPr="00D8671B">
        <w:rPr>
          <w:rFonts w:ascii="Times New Roman" w:hAnsi="Times New Roman"/>
        </w:rPr>
        <w:t xml:space="preserve">cyklicznie przedstawiane raporty i dane nt. stanu realizacji celów, określonych w KIS oraz PO IR, </w:t>
      </w:r>
    </w:p>
    <w:p w14:paraId="45938AC9" w14:textId="77777777" w:rsidR="00936237" w:rsidRPr="00D8671B" w:rsidRDefault="00936237" w:rsidP="00352E26">
      <w:pPr>
        <w:pStyle w:val="Akapitzlist"/>
        <w:numPr>
          <w:ilvl w:val="0"/>
          <w:numId w:val="24"/>
        </w:numPr>
        <w:spacing w:after="120" w:line="240" w:lineRule="auto"/>
        <w:jc w:val="both"/>
        <w:rPr>
          <w:rFonts w:ascii="Times New Roman" w:hAnsi="Times New Roman"/>
        </w:rPr>
      </w:pPr>
      <w:r w:rsidRPr="00D8671B">
        <w:rPr>
          <w:rFonts w:ascii="Times New Roman" w:hAnsi="Times New Roman"/>
        </w:rPr>
        <w:t>portal smart.gov.pl, stanowiący mechanizm komunikacji interesariuszy KIS, tj. przedsiębiorców, jednostek naukowych, administracji publicznej,</w:t>
      </w:r>
    </w:p>
    <w:p w14:paraId="48400ECB" w14:textId="77777777" w:rsidR="00936237" w:rsidRPr="00D8671B" w:rsidRDefault="00936237" w:rsidP="00352E26">
      <w:pPr>
        <w:pStyle w:val="Akapitzlist"/>
        <w:numPr>
          <w:ilvl w:val="0"/>
          <w:numId w:val="24"/>
        </w:numPr>
        <w:spacing w:after="120" w:line="240" w:lineRule="auto"/>
        <w:jc w:val="both"/>
        <w:rPr>
          <w:rFonts w:ascii="Times New Roman" w:hAnsi="Times New Roman"/>
        </w:rPr>
      </w:pPr>
      <w:r w:rsidRPr="00D8671B">
        <w:rPr>
          <w:rFonts w:ascii="Times New Roman" w:hAnsi="Times New Roman"/>
        </w:rPr>
        <w:lastRenderedPageBreak/>
        <w:t xml:space="preserve">model współpracy poziomu krajowego i regionalnego w zakresie PPO (zapewniona ciągłość PPO na poziomie krajowym przy wzmocnionej współpracy regionów) oraz w zakresie wymiany danych na potrzeby monitorowania krajowych i regionalnych inteligentnych specjalizacji, </w:t>
      </w:r>
    </w:p>
    <w:p w14:paraId="5C84706A" w14:textId="77777777" w:rsidR="00936237" w:rsidRPr="00D8671B" w:rsidRDefault="00936237" w:rsidP="00352E26">
      <w:pPr>
        <w:pStyle w:val="Akapitzlist"/>
        <w:numPr>
          <w:ilvl w:val="0"/>
          <w:numId w:val="24"/>
        </w:numPr>
        <w:spacing w:after="120" w:line="240" w:lineRule="auto"/>
        <w:jc w:val="both"/>
        <w:rPr>
          <w:rFonts w:ascii="Times New Roman" w:hAnsi="Times New Roman"/>
        </w:rPr>
      </w:pPr>
      <w:r w:rsidRPr="00D8671B">
        <w:rPr>
          <w:rFonts w:ascii="Times New Roman" w:hAnsi="Times New Roman"/>
        </w:rPr>
        <w:t>metody identyfikowania nisz rynkowych i trendów technologicznych w gospodarce,</w:t>
      </w:r>
    </w:p>
    <w:p w14:paraId="5FD97736" w14:textId="77777777" w:rsidR="009333A9" w:rsidRPr="00D8671B" w:rsidRDefault="00936237" w:rsidP="00352E26">
      <w:pPr>
        <w:pStyle w:val="Akapitzlist"/>
        <w:numPr>
          <w:ilvl w:val="0"/>
          <w:numId w:val="24"/>
        </w:numPr>
        <w:spacing w:after="120" w:line="240" w:lineRule="auto"/>
        <w:jc w:val="both"/>
        <w:rPr>
          <w:rFonts w:ascii="Times New Roman" w:hAnsi="Times New Roman"/>
        </w:rPr>
      </w:pPr>
      <w:r w:rsidRPr="00D8671B">
        <w:rPr>
          <w:rFonts w:ascii="Times New Roman" w:hAnsi="Times New Roman"/>
        </w:rPr>
        <w:t>wypracowane metody aktualizacji i weryfikacji priorytetów B+R+I w Polsce</w:t>
      </w:r>
      <w:r w:rsidRPr="00D8671B">
        <w:rPr>
          <w:rStyle w:val="Odwoanieprzypisudolnego"/>
        </w:rPr>
        <w:t xml:space="preserve"> </w:t>
      </w:r>
      <w:r w:rsidR="008E110F" w:rsidRPr="00D8671B">
        <w:rPr>
          <w:rStyle w:val="Odwoanieprzypisudolnego"/>
        </w:rPr>
        <w:footnoteReference w:id="3"/>
      </w:r>
      <w:r w:rsidR="008E110F" w:rsidRPr="00D8671B">
        <w:rPr>
          <w:rFonts w:ascii="Times New Roman" w:hAnsi="Times New Roman"/>
        </w:rPr>
        <w:t>.</w:t>
      </w:r>
    </w:p>
    <w:p w14:paraId="34BF3141" w14:textId="77777777" w:rsidR="00C1770D" w:rsidRPr="00D8671B" w:rsidRDefault="00C1770D" w:rsidP="00352E26">
      <w:pPr>
        <w:spacing w:after="120" w:line="240" w:lineRule="auto"/>
        <w:jc w:val="both"/>
        <w:rPr>
          <w:rFonts w:ascii="Times New Roman" w:hAnsi="Times New Roman"/>
        </w:rPr>
      </w:pPr>
      <w:r w:rsidRPr="00D8671B">
        <w:rPr>
          <w:rFonts w:ascii="Times New Roman" w:hAnsi="Times New Roman"/>
        </w:rPr>
        <w:t xml:space="preserve">Ewaluacja </w:t>
      </w:r>
      <w:proofErr w:type="spellStart"/>
      <w:r w:rsidRPr="00D8671B">
        <w:rPr>
          <w:rFonts w:ascii="Times New Roman" w:hAnsi="Times New Roman"/>
        </w:rPr>
        <w:t>mid</w:t>
      </w:r>
      <w:proofErr w:type="spellEnd"/>
      <w:r w:rsidRPr="00D8671B">
        <w:rPr>
          <w:rFonts w:ascii="Times New Roman" w:hAnsi="Times New Roman"/>
        </w:rPr>
        <w:t>-term projektu</w:t>
      </w:r>
      <w:r w:rsidR="00615E67" w:rsidRPr="00D8671B">
        <w:rPr>
          <w:rFonts w:ascii="Times New Roman" w:hAnsi="Times New Roman"/>
        </w:rPr>
        <w:t xml:space="preserve"> pozakonkursowego pn. „Monitoring Krajowej Inteligentnej Specjalizacji” Programu Operacyjnego Inteligentny Rozwój 2014-2020</w:t>
      </w:r>
      <w:r w:rsidRPr="00D8671B">
        <w:rPr>
          <w:rFonts w:ascii="Times New Roman" w:hAnsi="Times New Roman"/>
        </w:rPr>
        <w:t xml:space="preserve"> stanowi pierwszą część zamówienia. W części tej analizie zostanie poddana przyjęta logika projektu „Monitoring KIS”, </w:t>
      </w:r>
      <w:r w:rsidR="00C05F7A">
        <w:rPr>
          <w:rFonts w:ascii="Times New Roman" w:hAnsi="Times New Roman"/>
        </w:rPr>
        <w:t>(</w:t>
      </w:r>
      <w:r w:rsidR="00C4796A">
        <w:rPr>
          <w:rFonts w:ascii="Times New Roman" w:hAnsi="Times New Roman"/>
        </w:rPr>
        <w:t xml:space="preserve">czyli m.in. </w:t>
      </w:r>
      <w:r w:rsidR="00C05F7A">
        <w:rPr>
          <w:rFonts w:ascii="Times New Roman" w:hAnsi="Times New Roman"/>
        </w:rPr>
        <w:t>jak jest ona realizowana w praktyce, czy podczas realizacji projektu występowały jakieś rozbieżności z przyjętą logiką),</w:t>
      </w:r>
      <w:r w:rsidR="00C05F7A" w:rsidRPr="00D8671B">
        <w:rPr>
          <w:rFonts w:ascii="Times New Roman" w:hAnsi="Times New Roman"/>
        </w:rPr>
        <w:t xml:space="preserve"> </w:t>
      </w:r>
      <w:r w:rsidRPr="00D8671B">
        <w:rPr>
          <w:rFonts w:ascii="Times New Roman" w:hAnsi="Times New Roman"/>
        </w:rPr>
        <w:t xml:space="preserve">skuteczność i efektywność jego realizacji oraz ocena wpływu czynników wewnętrznych i zewnętrznych na jego </w:t>
      </w:r>
      <w:r w:rsidR="000749E9">
        <w:rPr>
          <w:rFonts w:ascii="Times New Roman" w:hAnsi="Times New Roman"/>
        </w:rPr>
        <w:t>rezultaty</w:t>
      </w:r>
      <w:r w:rsidRPr="00D8671B">
        <w:rPr>
          <w:rFonts w:ascii="Times New Roman" w:hAnsi="Times New Roman"/>
        </w:rPr>
        <w:t>.</w:t>
      </w:r>
    </w:p>
    <w:p w14:paraId="25D14DE7" w14:textId="77777777" w:rsidR="00C1770D" w:rsidRPr="00D8671B" w:rsidRDefault="00C1770D" w:rsidP="00352E26">
      <w:pPr>
        <w:pStyle w:val="Zwykytekst"/>
        <w:tabs>
          <w:tab w:val="left" w:pos="0"/>
        </w:tabs>
        <w:jc w:val="both"/>
        <w:rPr>
          <w:rFonts w:ascii="Times New Roman" w:hAnsi="Times New Roman" w:cs="Times New Roman"/>
          <w:szCs w:val="22"/>
        </w:rPr>
      </w:pPr>
      <w:r w:rsidRPr="00D8671B">
        <w:rPr>
          <w:rFonts w:ascii="Times New Roman" w:hAnsi="Times New Roman" w:cs="Times New Roman"/>
          <w:szCs w:val="22"/>
        </w:rPr>
        <w:t xml:space="preserve">Druga część zamówienia zostanie wykonana po zakończeniu prac badawczych związanych z ewaluacją </w:t>
      </w:r>
      <w:proofErr w:type="spellStart"/>
      <w:r w:rsidRPr="00D8671B">
        <w:rPr>
          <w:rFonts w:ascii="Times New Roman" w:hAnsi="Times New Roman" w:cs="Times New Roman"/>
          <w:szCs w:val="22"/>
        </w:rPr>
        <w:t>mid</w:t>
      </w:r>
      <w:proofErr w:type="spellEnd"/>
      <w:r w:rsidRPr="00D8671B">
        <w:rPr>
          <w:rFonts w:ascii="Times New Roman" w:hAnsi="Times New Roman" w:cs="Times New Roman"/>
          <w:szCs w:val="22"/>
        </w:rPr>
        <w:t xml:space="preserve">-term projektu „Monitoring KIS” (w tym dokonaniu oceny istniejących w Polsce rozwiązań w zakresie monitorowania </w:t>
      </w:r>
      <w:r w:rsidR="00034861">
        <w:rPr>
          <w:rFonts w:ascii="Times New Roman" w:hAnsi="Times New Roman" w:cs="Times New Roman"/>
          <w:szCs w:val="22"/>
        </w:rPr>
        <w:t>K</w:t>
      </w:r>
      <w:r w:rsidRPr="00D8671B">
        <w:rPr>
          <w:rFonts w:ascii="Times New Roman" w:hAnsi="Times New Roman" w:cs="Times New Roman"/>
          <w:szCs w:val="22"/>
        </w:rPr>
        <w:t xml:space="preserve">IS oraz PPO). Wyniki z analizy </w:t>
      </w:r>
      <w:proofErr w:type="spellStart"/>
      <w:r w:rsidRPr="00D8671B">
        <w:rPr>
          <w:rFonts w:ascii="Times New Roman" w:hAnsi="Times New Roman" w:cs="Times New Roman"/>
          <w:szCs w:val="22"/>
        </w:rPr>
        <w:t>mid</w:t>
      </w:r>
      <w:proofErr w:type="spellEnd"/>
      <w:r w:rsidRPr="00D8671B">
        <w:rPr>
          <w:rFonts w:ascii="Times New Roman" w:hAnsi="Times New Roman" w:cs="Times New Roman"/>
          <w:szCs w:val="22"/>
        </w:rPr>
        <w:t xml:space="preserve">-term projektu zostaną wykorzystane do przeprowadzenia </w:t>
      </w:r>
      <w:proofErr w:type="spellStart"/>
      <w:r w:rsidRPr="00D8671B">
        <w:rPr>
          <w:rFonts w:ascii="Times New Roman" w:hAnsi="Times New Roman" w:cs="Times New Roman"/>
          <w:szCs w:val="22"/>
        </w:rPr>
        <w:t>benchmarkingu</w:t>
      </w:r>
      <w:proofErr w:type="spellEnd"/>
      <w:r w:rsidRPr="00D8671B">
        <w:rPr>
          <w:rFonts w:ascii="Times New Roman" w:hAnsi="Times New Roman" w:cs="Times New Roman"/>
          <w:szCs w:val="22"/>
        </w:rPr>
        <w:t xml:space="preserve"> </w:t>
      </w:r>
      <w:r w:rsidR="00615E67" w:rsidRPr="00D8671B">
        <w:rPr>
          <w:rFonts w:ascii="Times New Roman" w:hAnsi="Times New Roman" w:cs="Times New Roman"/>
          <w:szCs w:val="22"/>
        </w:rPr>
        <w:t xml:space="preserve">rozwiązań </w:t>
      </w:r>
      <w:r w:rsidRPr="00D8671B">
        <w:rPr>
          <w:rFonts w:ascii="Times New Roman" w:hAnsi="Times New Roman" w:cs="Times New Roman"/>
          <w:szCs w:val="22"/>
        </w:rPr>
        <w:t xml:space="preserve">stosowanych </w:t>
      </w:r>
      <w:r w:rsidR="00615E67" w:rsidRPr="00D8671B">
        <w:rPr>
          <w:rFonts w:ascii="Times New Roman" w:hAnsi="Times New Roman" w:cs="Times New Roman"/>
          <w:szCs w:val="22"/>
        </w:rPr>
        <w:t xml:space="preserve">w poszczególnych województwach oraz wybranych krajach UE, </w:t>
      </w:r>
      <w:r w:rsidRPr="00D8671B">
        <w:rPr>
          <w:rFonts w:ascii="Times New Roman" w:hAnsi="Times New Roman" w:cs="Times New Roman"/>
          <w:szCs w:val="22"/>
        </w:rPr>
        <w:t>w zakresie monitorowania IS oraz PPO</w:t>
      </w:r>
      <w:r w:rsidR="00C4796A">
        <w:rPr>
          <w:rFonts w:ascii="Times New Roman" w:hAnsi="Times New Roman" w:cs="Times New Roman"/>
          <w:szCs w:val="22"/>
        </w:rPr>
        <w:t xml:space="preserve"> (</w:t>
      </w:r>
      <w:proofErr w:type="spellStart"/>
      <w:r w:rsidR="00CE78EA">
        <w:rPr>
          <w:rFonts w:ascii="Times New Roman" w:hAnsi="Times New Roman" w:cs="Times New Roman"/>
          <w:szCs w:val="22"/>
        </w:rPr>
        <w:t>benchmarking</w:t>
      </w:r>
      <w:proofErr w:type="spellEnd"/>
      <w:r w:rsidR="00CE78EA">
        <w:rPr>
          <w:rFonts w:ascii="Times New Roman" w:hAnsi="Times New Roman" w:cs="Times New Roman"/>
          <w:szCs w:val="22"/>
        </w:rPr>
        <w:t xml:space="preserve"> obejmuje </w:t>
      </w:r>
      <w:r w:rsidR="00C4796A">
        <w:rPr>
          <w:rFonts w:ascii="Times New Roman" w:hAnsi="Times New Roman" w:cs="Times New Roman"/>
          <w:szCs w:val="22"/>
        </w:rPr>
        <w:t>II część zamówienia)</w:t>
      </w:r>
      <w:r w:rsidRPr="00D8671B">
        <w:rPr>
          <w:rFonts w:ascii="Times New Roman" w:hAnsi="Times New Roman" w:cs="Times New Roman"/>
          <w:szCs w:val="22"/>
        </w:rPr>
        <w:t xml:space="preserve">. </w:t>
      </w:r>
    </w:p>
    <w:p w14:paraId="69A64EBD" w14:textId="77777777" w:rsidR="007D3AD7" w:rsidRDefault="007D3AD7" w:rsidP="00352E26">
      <w:pPr>
        <w:tabs>
          <w:tab w:val="center" w:pos="4536"/>
          <w:tab w:val="right" w:pos="9072"/>
        </w:tabs>
        <w:spacing w:after="0" w:line="240" w:lineRule="auto"/>
        <w:jc w:val="both"/>
        <w:rPr>
          <w:rFonts w:ascii="Times New Roman" w:hAnsi="Times New Roman"/>
          <w:sz w:val="20"/>
        </w:rPr>
      </w:pPr>
    </w:p>
    <w:p w14:paraId="2C278EDD" w14:textId="77777777" w:rsidR="004E09BC" w:rsidRPr="00D061CE" w:rsidRDefault="004E09BC" w:rsidP="00352E26">
      <w:pPr>
        <w:pStyle w:val="Akapitzlist"/>
        <w:spacing w:after="0" w:line="240" w:lineRule="auto"/>
        <w:jc w:val="both"/>
        <w:rPr>
          <w:rFonts w:ascii="Times New Roman" w:hAnsi="Times New Roman"/>
          <w:b/>
          <w:sz w:val="20"/>
        </w:rPr>
      </w:pPr>
    </w:p>
    <w:p w14:paraId="04A084D6" w14:textId="77777777" w:rsidR="00081D82" w:rsidRPr="008F20CB" w:rsidRDefault="00283CF5" w:rsidP="00352E26">
      <w:pPr>
        <w:pStyle w:val="PoziomI"/>
        <w:spacing w:before="0" w:line="240" w:lineRule="auto"/>
      </w:pPr>
      <w:bookmarkStart w:id="1" w:name="_Toc535229930"/>
      <w:r w:rsidRPr="008F20CB">
        <w:t xml:space="preserve">Cel </w:t>
      </w:r>
      <w:r w:rsidR="002D2D8D" w:rsidRPr="008F20CB">
        <w:t>ewaluacj</w:t>
      </w:r>
      <w:r w:rsidR="002D2D8D">
        <w:t>i</w:t>
      </w:r>
      <w:r w:rsidR="002D2D8D" w:rsidRPr="008F20CB">
        <w:t xml:space="preserve"> </w:t>
      </w:r>
      <w:proofErr w:type="spellStart"/>
      <w:r w:rsidR="006E222A" w:rsidRPr="008F20CB">
        <w:t>mid</w:t>
      </w:r>
      <w:proofErr w:type="spellEnd"/>
      <w:r w:rsidR="006E222A" w:rsidRPr="008F20CB">
        <w:t>-term</w:t>
      </w:r>
      <w:r w:rsidR="008F20CB">
        <w:t xml:space="preserve"> i </w:t>
      </w:r>
      <w:r w:rsidR="002D2D8D">
        <w:t xml:space="preserve">jej </w:t>
      </w:r>
      <w:r w:rsidR="008F20CB">
        <w:t>odbiorcy</w:t>
      </w:r>
      <w:bookmarkEnd w:id="1"/>
      <w:r w:rsidR="008F20CB">
        <w:t xml:space="preserve"> </w:t>
      </w:r>
    </w:p>
    <w:p w14:paraId="1D14C356" w14:textId="77777777" w:rsidR="00842D4C" w:rsidRDefault="00842D4C" w:rsidP="00352E26">
      <w:pPr>
        <w:pStyle w:val="PoziomI"/>
        <w:numPr>
          <w:ilvl w:val="0"/>
          <w:numId w:val="0"/>
        </w:numPr>
        <w:spacing w:before="0" w:line="240" w:lineRule="auto"/>
        <w:ind w:left="720"/>
        <w:rPr>
          <w:sz w:val="20"/>
        </w:rPr>
      </w:pPr>
    </w:p>
    <w:p w14:paraId="4096798F" w14:textId="77777777" w:rsidR="00BC3D5C" w:rsidRPr="00D8671B" w:rsidRDefault="00BC3D5C" w:rsidP="00352E26">
      <w:pPr>
        <w:pStyle w:val="PoziomII"/>
        <w:numPr>
          <w:ilvl w:val="0"/>
          <w:numId w:val="5"/>
        </w:numPr>
        <w:rPr>
          <w:szCs w:val="22"/>
        </w:rPr>
      </w:pPr>
      <w:bookmarkStart w:id="2" w:name="_Toc535229931"/>
      <w:r w:rsidRPr="00D8671B">
        <w:rPr>
          <w:szCs w:val="22"/>
        </w:rPr>
        <w:t xml:space="preserve">Cel </w:t>
      </w:r>
      <w:r w:rsidR="00BC0740" w:rsidRPr="00D8671B">
        <w:rPr>
          <w:szCs w:val="22"/>
        </w:rPr>
        <w:t>badania</w:t>
      </w:r>
      <w:bookmarkEnd w:id="2"/>
    </w:p>
    <w:p w14:paraId="67C22914" w14:textId="77777777" w:rsidR="00BC3D5C" w:rsidRPr="00D8671B" w:rsidRDefault="00BC3D5C" w:rsidP="00352E26">
      <w:pPr>
        <w:pStyle w:val="Zwykytekst"/>
        <w:jc w:val="both"/>
        <w:rPr>
          <w:rFonts w:ascii="Times New Roman" w:hAnsi="Times New Roman"/>
          <w:szCs w:val="22"/>
        </w:rPr>
      </w:pPr>
    </w:p>
    <w:p w14:paraId="1EAEE512" w14:textId="77777777" w:rsidR="00743339" w:rsidRPr="00D8671B" w:rsidRDefault="00A14A57" w:rsidP="00352E26">
      <w:pPr>
        <w:pStyle w:val="Zwykytekst"/>
        <w:jc w:val="both"/>
        <w:rPr>
          <w:rFonts w:ascii="Times New Roman" w:hAnsi="Times New Roman"/>
          <w:szCs w:val="22"/>
        </w:rPr>
      </w:pPr>
      <w:r w:rsidRPr="00D8671B">
        <w:rPr>
          <w:rFonts w:ascii="Times New Roman" w:hAnsi="Times New Roman"/>
          <w:szCs w:val="22"/>
        </w:rPr>
        <w:t>C</w:t>
      </w:r>
      <w:r w:rsidR="001B7918" w:rsidRPr="00D8671B">
        <w:rPr>
          <w:rFonts w:ascii="Times New Roman" w:hAnsi="Times New Roman"/>
          <w:szCs w:val="22"/>
        </w:rPr>
        <w:t xml:space="preserve">elem ewaluacji jest </w:t>
      </w:r>
      <w:r w:rsidR="00DD4913" w:rsidRPr="00D8671B">
        <w:rPr>
          <w:rFonts w:ascii="Times New Roman" w:hAnsi="Times New Roman"/>
          <w:szCs w:val="22"/>
        </w:rPr>
        <w:t xml:space="preserve">śródokresowa </w:t>
      </w:r>
      <w:r w:rsidR="001B7918" w:rsidRPr="00D8671B">
        <w:rPr>
          <w:rFonts w:ascii="Times New Roman" w:hAnsi="Times New Roman"/>
          <w:szCs w:val="22"/>
        </w:rPr>
        <w:t xml:space="preserve">ocena </w:t>
      </w:r>
      <w:r w:rsidR="003B1BCB" w:rsidRPr="00D8671B">
        <w:rPr>
          <w:rFonts w:ascii="Times New Roman" w:hAnsi="Times New Roman"/>
          <w:szCs w:val="22"/>
        </w:rPr>
        <w:t xml:space="preserve">projektu </w:t>
      </w:r>
      <w:r w:rsidR="00561D9C" w:rsidRPr="00D8671B">
        <w:rPr>
          <w:rFonts w:ascii="Times New Roman" w:hAnsi="Times New Roman"/>
          <w:szCs w:val="22"/>
        </w:rPr>
        <w:t xml:space="preserve">„Monitoring </w:t>
      </w:r>
      <w:r w:rsidR="00521DD2" w:rsidRPr="00D8671B">
        <w:rPr>
          <w:rFonts w:ascii="Times New Roman" w:hAnsi="Times New Roman"/>
          <w:szCs w:val="22"/>
        </w:rPr>
        <w:t>KIS</w:t>
      </w:r>
      <w:r w:rsidR="00561D9C" w:rsidRPr="00D8671B">
        <w:rPr>
          <w:rFonts w:ascii="Times New Roman" w:hAnsi="Times New Roman"/>
          <w:szCs w:val="22"/>
        </w:rPr>
        <w:t xml:space="preserve">” </w:t>
      </w:r>
      <w:r w:rsidR="00CE78EA" w:rsidRPr="00D8671B">
        <w:rPr>
          <w:rFonts w:ascii="Times New Roman" w:hAnsi="Times New Roman"/>
          <w:szCs w:val="22"/>
        </w:rPr>
        <w:t>w tym ocena dotychczasowej skuteczności i efektywności jego realizacji</w:t>
      </w:r>
      <w:r w:rsidR="00CE78EA">
        <w:rPr>
          <w:rFonts w:ascii="Times New Roman" w:hAnsi="Times New Roman"/>
          <w:szCs w:val="22"/>
        </w:rPr>
        <w:t xml:space="preserve">, </w:t>
      </w:r>
      <w:r w:rsidR="003B1BCB" w:rsidRPr="00D8671B">
        <w:rPr>
          <w:rFonts w:ascii="Times New Roman" w:hAnsi="Times New Roman"/>
          <w:szCs w:val="22"/>
        </w:rPr>
        <w:t xml:space="preserve">w oparciu o </w:t>
      </w:r>
      <w:r w:rsidR="00C05F7A" w:rsidRPr="00D8671B">
        <w:rPr>
          <w:rFonts w:ascii="Times New Roman" w:hAnsi="Times New Roman"/>
          <w:szCs w:val="22"/>
        </w:rPr>
        <w:t>przyjęt</w:t>
      </w:r>
      <w:r w:rsidR="00C05F7A">
        <w:rPr>
          <w:rFonts w:ascii="Times New Roman" w:hAnsi="Times New Roman"/>
          <w:szCs w:val="22"/>
        </w:rPr>
        <w:t>e</w:t>
      </w:r>
      <w:r w:rsidR="00C05F7A" w:rsidRPr="00D8671B">
        <w:rPr>
          <w:rFonts w:ascii="Times New Roman" w:hAnsi="Times New Roman"/>
          <w:szCs w:val="22"/>
        </w:rPr>
        <w:t xml:space="preserve"> </w:t>
      </w:r>
      <w:r w:rsidR="00F6752A" w:rsidRPr="00D8671B">
        <w:rPr>
          <w:rFonts w:ascii="Times New Roman" w:hAnsi="Times New Roman"/>
          <w:szCs w:val="22"/>
        </w:rPr>
        <w:t>cele – działania – rezultaty, , oraz ocen</w:t>
      </w:r>
      <w:r w:rsidR="00D71B3D" w:rsidRPr="00D8671B">
        <w:rPr>
          <w:rFonts w:ascii="Times New Roman" w:hAnsi="Times New Roman"/>
          <w:szCs w:val="22"/>
        </w:rPr>
        <w:t>a</w:t>
      </w:r>
      <w:r w:rsidR="00F6752A" w:rsidRPr="00D8671B">
        <w:rPr>
          <w:rFonts w:ascii="Times New Roman" w:hAnsi="Times New Roman"/>
          <w:szCs w:val="22"/>
        </w:rPr>
        <w:t xml:space="preserve"> wpływu czynników zewnętrznych/</w:t>
      </w:r>
      <w:r w:rsidR="00ED0FBB" w:rsidRPr="00D8671B">
        <w:rPr>
          <w:rFonts w:ascii="Times New Roman" w:hAnsi="Times New Roman"/>
          <w:szCs w:val="22"/>
        </w:rPr>
        <w:t xml:space="preserve"> </w:t>
      </w:r>
      <w:r w:rsidR="00F6752A" w:rsidRPr="00D8671B">
        <w:rPr>
          <w:rFonts w:ascii="Times New Roman" w:hAnsi="Times New Roman"/>
          <w:szCs w:val="22"/>
        </w:rPr>
        <w:t xml:space="preserve">wewnętrznych na </w:t>
      </w:r>
      <w:r w:rsidR="00597020" w:rsidRPr="00D8671B">
        <w:rPr>
          <w:rFonts w:ascii="Times New Roman" w:hAnsi="Times New Roman"/>
          <w:szCs w:val="22"/>
        </w:rPr>
        <w:t xml:space="preserve">osiągnięte </w:t>
      </w:r>
      <w:r w:rsidR="00F6752A" w:rsidRPr="00D8671B">
        <w:rPr>
          <w:rFonts w:ascii="Times New Roman" w:hAnsi="Times New Roman"/>
          <w:szCs w:val="22"/>
        </w:rPr>
        <w:t>rezultaty projektu w latach 2017-2019</w:t>
      </w:r>
      <w:r w:rsidR="00DC185F" w:rsidRPr="00D8671B">
        <w:rPr>
          <w:rFonts w:ascii="Times New Roman" w:hAnsi="Times New Roman"/>
          <w:szCs w:val="22"/>
        </w:rPr>
        <w:t xml:space="preserve"> oraz</w:t>
      </w:r>
      <w:r w:rsidR="00F6752A" w:rsidRPr="00D8671B">
        <w:rPr>
          <w:rFonts w:ascii="Times New Roman" w:hAnsi="Times New Roman"/>
          <w:szCs w:val="22"/>
        </w:rPr>
        <w:t xml:space="preserve"> </w:t>
      </w:r>
      <w:r w:rsidR="00743339" w:rsidRPr="00D8671B">
        <w:rPr>
          <w:rFonts w:ascii="Times New Roman" w:hAnsi="Times New Roman"/>
          <w:szCs w:val="22"/>
        </w:rPr>
        <w:t xml:space="preserve">na </w:t>
      </w:r>
      <w:r w:rsidR="004F58C5" w:rsidRPr="00D8671B">
        <w:rPr>
          <w:rFonts w:ascii="Times New Roman" w:hAnsi="Times New Roman"/>
          <w:szCs w:val="22"/>
        </w:rPr>
        <w:t xml:space="preserve">spodziewane </w:t>
      </w:r>
      <w:r w:rsidR="00F6752A" w:rsidRPr="00D8671B">
        <w:rPr>
          <w:rFonts w:ascii="Times New Roman" w:hAnsi="Times New Roman"/>
          <w:szCs w:val="22"/>
        </w:rPr>
        <w:t xml:space="preserve">rezultaty w latach 2020-2023. </w:t>
      </w:r>
    </w:p>
    <w:p w14:paraId="3696A03B" w14:textId="77777777" w:rsidR="004A4C4E" w:rsidRPr="00D8671B" w:rsidRDefault="004A4C4E" w:rsidP="00352E26">
      <w:pPr>
        <w:pStyle w:val="Zwykytekst"/>
        <w:jc w:val="both"/>
        <w:rPr>
          <w:rFonts w:ascii="Times New Roman" w:hAnsi="Times New Roman"/>
          <w:szCs w:val="22"/>
        </w:rPr>
      </w:pPr>
    </w:p>
    <w:p w14:paraId="4B8DD638" w14:textId="77777777" w:rsidR="003B1BCB" w:rsidRPr="00D8671B" w:rsidRDefault="00743339" w:rsidP="00352E26">
      <w:pPr>
        <w:pStyle w:val="Zwykytekst"/>
        <w:jc w:val="both"/>
        <w:rPr>
          <w:rFonts w:ascii="Times New Roman" w:hAnsi="Times New Roman"/>
          <w:szCs w:val="22"/>
        </w:rPr>
      </w:pPr>
      <w:r w:rsidRPr="00D8671B">
        <w:rPr>
          <w:rFonts w:ascii="Times New Roman" w:hAnsi="Times New Roman"/>
          <w:szCs w:val="22"/>
        </w:rPr>
        <w:t xml:space="preserve">Wynikiem ewaluacji </w:t>
      </w:r>
      <w:r w:rsidR="003B1BCB" w:rsidRPr="00D8671B">
        <w:rPr>
          <w:rFonts w:ascii="Times New Roman" w:hAnsi="Times New Roman"/>
          <w:szCs w:val="22"/>
        </w:rPr>
        <w:t xml:space="preserve">powinna być weryfikacja </w:t>
      </w:r>
      <w:r w:rsidR="007E1F2F" w:rsidRPr="00D8671B">
        <w:rPr>
          <w:rFonts w:ascii="Times New Roman" w:hAnsi="Times New Roman"/>
          <w:szCs w:val="22"/>
        </w:rPr>
        <w:t xml:space="preserve">dotychczasowych </w:t>
      </w:r>
      <w:r w:rsidR="00E07B33" w:rsidRPr="00D8671B">
        <w:rPr>
          <w:rFonts w:ascii="Times New Roman" w:hAnsi="Times New Roman"/>
          <w:szCs w:val="22"/>
        </w:rPr>
        <w:t>działań prowadzonych w projekcie</w:t>
      </w:r>
      <w:r w:rsidR="007E1F2F" w:rsidRPr="00D8671B">
        <w:rPr>
          <w:rFonts w:ascii="Times New Roman" w:hAnsi="Times New Roman"/>
          <w:szCs w:val="22"/>
        </w:rPr>
        <w:t>, w tym wskazanie ewentualnych, pożądanych zmian</w:t>
      </w:r>
      <w:r w:rsidR="00597020" w:rsidRPr="00D8671B">
        <w:rPr>
          <w:rFonts w:ascii="Times New Roman" w:hAnsi="Times New Roman"/>
          <w:szCs w:val="22"/>
        </w:rPr>
        <w:t xml:space="preserve">, które zwiększą jego skuteczność i efektywność. </w:t>
      </w:r>
    </w:p>
    <w:p w14:paraId="1B5FF392" w14:textId="77777777" w:rsidR="004A4680" w:rsidRPr="00D8671B" w:rsidRDefault="004A4680" w:rsidP="00352E26">
      <w:pPr>
        <w:spacing w:after="0" w:line="240" w:lineRule="auto"/>
        <w:jc w:val="both"/>
        <w:rPr>
          <w:rFonts w:ascii="Times New Roman" w:hAnsi="Times New Roman"/>
        </w:rPr>
      </w:pPr>
    </w:p>
    <w:p w14:paraId="4B0FD79E" w14:textId="77777777" w:rsidR="00597020" w:rsidRPr="00D8671B" w:rsidRDefault="007E1F2F" w:rsidP="00352E26">
      <w:pPr>
        <w:spacing w:after="0" w:line="240" w:lineRule="auto"/>
        <w:jc w:val="both"/>
        <w:rPr>
          <w:rFonts w:ascii="Times New Roman" w:hAnsi="Times New Roman"/>
        </w:rPr>
      </w:pPr>
      <w:proofErr w:type="spellStart"/>
      <w:r w:rsidRPr="00D8671B">
        <w:rPr>
          <w:rFonts w:ascii="Times New Roman" w:hAnsi="Times New Roman"/>
        </w:rPr>
        <w:t>Ewaluator</w:t>
      </w:r>
      <w:proofErr w:type="spellEnd"/>
      <w:r w:rsidRPr="00D8671B">
        <w:rPr>
          <w:rFonts w:ascii="Times New Roman" w:hAnsi="Times New Roman"/>
        </w:rPr>
        <w:t xml:space="preserve"> udzieli odpowiedzi na sformułowane poniżej pytania ewaluacyjne. Dla uproszczenia część pytań sformułowana została jako pytania rozstrzygnięcia, jednak odpowiedź na nie, powinna zostać każdorazowo uzasadniona analizą wyników badania oraz zawierać wyjaśnienie obserwowanych zjawisk i trendów. </w:t>
      </w:r>
    </w:p>
    <w:p w14:paraId="39CFAF5A" w14:textId="77777777" w:rsidR="004F58C5" w:rsidRPr="00D8671B" w:rsidRDefault="004F58C5" w:rsidP="00352E26">
      <w:pPr>
        <w:spacing w:after="0" w:line="240" w:lineRule="auto"/>
        <w:jc w:val="both"/>
        <w:rPr>
          <w:rFonts w:ascii="Times New Roman" w:hAnsi="Times New Roman"/>
        </w:rPr>
      </w:pPr>
    </w:p>
    <w:p w14:paraId="6F86D933" w14:textId="77777777" w:rsidR="00F94950" w:rsidRPr="00D8671B" w:rsidRDefault="007E1F2F" w:rsidP="00352E26">
      <w:pPr>
        <w:spacing w:after="0" w:line="240" w:lineRule="auto"/>
        <w:jc w:val="both"/>
        <w:rPr>
          <w:rFonts w:ascii="Times New Roman" w:hAnsi="Times New Roman"/>
        </w:rPr>
      </w:pPr>
      <w:r w:rsidRPr="00D8671B">
        <w:rPr>
          <w:rFonts w:ascii="Times New Roman" w:hAnsi="Times New Roman"/>
        </w:rPr>
        <w:t>W oparciu o przeprowadzone badania i analizy Wykonawca sformułuje wnioski (odpowiedzi na pytania ewaluacyjne) i rekomendacje z ewaluacji.</w:t>
      </w:r>
    </w:p>
    <w:p w14:paraId="23475AA3" w14:textId="77777777" w:rsidR="009F1D04" w:rsidRPr="00D8671B" w:rsidRDefault="009F1D04" w:rsidP="00352E26">
      <w:pPr>
        <w:spacing w:after="0" w:line="240" w:lineRule="auto"/>
        <w:jc w:val="both"/>
        <w:rPr>
          <w:rFonts w:ascii="Times New Roman" w:hAnsi="Times New Roman"/>
        </w:rPr>
      </w:pPr>
    </w:p>
    <w:p w14:paraId="036CE248" w14:textId="77777777" w:rsidR="003F79C8" w:rsidRPr="00D8671B" w:rsidRDefault="003F79C8" w:rsidP="00352E26">
      <w:pPr>
        <w:pStyle w:val="Akapitzlist"/>
        <w:numPr>
          <w:ilvl w:val="0"/>
          <w:numId w:val="2"/>
        </w:numPr>
        <w:spacing w:after="0" w:line="240" w:lineRule="auto"/>
        <w:jc w:val="both"/>
        <w:rPr>
          <w:rFonts w:ascii="Times New Roman" w:hAnsi="Times New Roman"/>
        </w:rPr>
      </w:pPr>
      <w:r w:rsidRPr="00D8671B">
        <w:rPr>
          <w:rFonts w:ascii="Times New Roman" w:hAnsi="Times New Roman"/>
        </w:rPr>
        <w:t xml:space="preserve">Jaki jest obecny stan </w:t>
      </w:r>
      <w:r w:rsidR="002E3FF9" w:rsidRPr="00D8671B">
        <w:rPr>
          <w:rFonts w:ascii="Times New Roman" w:hAnsi="Times New Roman"/>
        </w:rPr>
        <w:t xml:space="preserve">(do 30.06.2019 r.) </w:t>
      </w:r>
      <w:r w:rsidRPr="00D8671B">
        <w:rPr>
          <w:rFonts w:ascii="Times New Roman" w:hAnsi="Times New Roman"/>
        </w:rPr>
        <w:t>realizacji wskaźników produktu, rezultatu</w:t>
      </w:r>
      <w:r w:rsidR="007809D6" w:rsidRPr="00D8671B">
        <w:rPr>
          <w:rFonts w:ascii="Times New Roman" w:hAnsi="Times New Roman"/>
        </w:rPr>
        <w:t xml:space="preserve"> bezpośredniego</w:t>
      </w:r>
      <w:r w:rsidRPr="00D8671B">
        <w:rPr>
          <w:rFonts w:ascii="Times New Roman" w:hAnsi="Times New Roman"/>
        </w:rPr>
        <w:t xml:space="preserve"> i</w:t>
      </w:r>
      <w:r w:rsidR="00ED0FBB" w:rsidRPr="00D8671B">
        <w:rPr>
          <w:rFonts w:ascii="Times New Roman" w:hAnsi="Times New Roman"/>
        </w:rPr>
        <w:t> </w:t>
      </w:r>
      <w:r w:rsidRPr="00D8671B">
        <w:rPr>
          <w:rFonts w:ascii="Times New Roman" w:hAnsi="Times New Roman"/>
        </w:rPr>
        <w:t xml:space="preserve">finansowych? </w:t>
      </w:r>
      <w:r w:rsidR="002E3FF9" w:rsidRPr="00D8671B">
        <w:rPr>
          <w:rFonts w:ascii="Times New Roman" w:hAnsi="Times New Roman"/>
        </w:rPr>
        <w:t>Jakie są przyczyny przekroczenia lub niewykonania zakładanej wartości wskaźników (do 30.06.2019 r.)? Czy istnieje zagrożenie dla osiągnięcia wartości docelowych wskaźników do końca 2023, a jeżeli tak, to jakie są przyczyny i jak im zapobiegać</w:t>
      </w:r>
      <w:r w:rsidR="00521DD2" w:rsidRPr="00D8671B">
        <w:rPr>
          <w:rFonts w:ascii="Times New Roman" w:hAnsi="Times New Roman"/>
        </w:rPr>
        <w:t xml:space="preserve"> (ewentualnie jakie modyfikacje wskaźników należy rozważyć)</w:t>
      </w:r>
      <w:r w:rsidR="002E3FF9" w:rsidRPr="00D8671B">
        <w:rPr>
          <w:rFonts w:ascii="Times New Roman" w:hAnsi="Times New Roman"/>
        </w:rPr>
        <w:t>?</w:t>
      </w:r>
    </w:p>
    <w:p w14:paraId="03318714" w14:textId="77777777" w:rsidR="00445411" w:rsidRPr="00D8671B" w:rsidRDefault="002E3FF9" w:rsidP="00352E26">
      <w:pPr>
        <w:pStyle w:val="Akapitzlist"/>
        <w:numPr>
          <w:ilvl w:val="0"/>
          <w:numId w:val="2"/>
        </w:numPr>
        <w:spacing w:after="0" w:line="240" w:lineRule="auto"/>
        <w:jc w:val="both"/>
        <w:rPr>
          <w:rFonts w:ascii="Times New Roman" w:hAnsi="Times New Roman"/>
        </w:rPr>
      </w:pPr>
      <w:r w:rsidRPr="00D8671B">
        <w:rPr>
          <w:rFonts w:ascii="Times New Roman" w:hAnsi="Times New Roman"/>
        </w:rPr>
        <w:lastRenderedPageBreak/>
        <w:t>W</w:t>
      </w:r>
      <w:r w:rsidR="00445411" w:rsidRPr="00D8671B">
        <w:rPr>
          <w:rFonts w:ascii="Times New Roman" w:hAnsi="Times New Roman"/>
        </w:rPr>
        <w:t xml:space="preserve"> jakim stopniu osiągane są kamienie milowe projektu (wymiar przedmiotowy i finansowy)? Czy istnieje zagrożenie dla osiągnięcia założonych kamieni milowych</w:t>
      </w:r>
      <w:r w:rsidRPr="00D8671B">
        <w:rPr>
          <w:rFonts w:ascii="Times New Roman" w:hAnsi="Times New Roman"/>
        </w:rPr>
        <w:t xml:space="preserve"> do końca 2023</w:t>
      </w:r>
      <w:r w:rsidR="00445411" w:rsidRPr="00D8671B">
        <w:rPr>
          <w:rFonts w:ascii="Times New Roman" w:hAnsi="Times New Roman"/>
        </w:rPr>
        <w:t xml:space="preserve">, a jeżeli tak, to jakie są przyczyny i jak </w:t>
      </w:r>
      <w:r w:rsidRPr="00D8671B">
        <w:rPr>
          <w:rFonts w:ascii="Times New Roman" w:hAnsi="Times New Roman"/>
        </w:rPr>
        <w:t>im</w:t>
      </w:r>
      <w:r w:rsidR="00445411" w:rsidRPr="00D8671B">
        <w:rPr>
          <w:rFonts w:ascii="Times New Roman" w:hAnsi="Times New Roman"/>
        </w:rPr>
        <w:t xml:space="preserve"> zapobiegać</w:t>
      </w:r>
      <w:r w:rsidR="00521DD2" w:rsidRPr="00D8671B">
        <w:rPr>
          <w:rFonts w:ascii="Times New Roman" w:hAnsi="Times New Roman"/>
        </w:rPr>
        <w:t xml:space="preserve"> (ewentualnie jakie modyfikacje kamieni milowych należy rozważyć)</w:t>
      </w:r>
      <w:r w:rsidR="00445411" w:rsidRPr="00D8671B">
        <w:rPr>
          <w:rFonts w:ascii="Times New Roman" w:hAnsi="Times New Roman"/>
        </w:rPr>
        <w:t xml:space="preserve">? </w:t>
      </w:r>
    </w:p>
    <w:p w14:paraId="1E17B01B" w14:textId="77777777" w:rsidR="007809D6" w:rsidRPr="00D8671B" w:rsidRDefault="002E3FF9" w:rsidP="00352E26">
      <w:pPr>
        <w:pStyle w:val="Akapitzlist"/>
        <w:numPr>
          <w:ilvl w:val="0"/>
          <w:numId w:val="2"/>
        </w:numPr>
        <w:spacing w:after="0" w:line="240" w:lineRule="auto"/>
        <w:jc w:val="both"/>
        <w:rPr>
          <w:rFonts w:ascii="Times New Roman" w:hAnsi="Times New Roman"/>
        </w:rPr>
      </w:pPr>
      <w:r w:rsidRPr="00D8671B">
        <w:rPr>
          <w:rFonts w:ascii="Times New Roman" w:hAnsi="Times New Roman"/>
        </w:rPr>
        <w:t xml:space="preserve">W jakim </w:t>
      </w:r>
      <w:r w:rsidR="007809D6" w:rsidRPr="00D8671B">
        <w:rPr>
          <w:rFonts w:ascii="Times New Roman" w:hAnsi="Times New Roman"/>
        </w:rPr>
        <w:t xml:space="preserve">stopniu system </w:t>
      </w:r>
      <w:r w:rsidR="00CC3C5B" w:rsidRPr="00D8671B">
        <w:rPr>
          <w:rFonts w:ascii="Times New Roman" w:hAnsi="Times New Roman"/>
        </w:rPr>
        <w:t>instytucjonalny projektu, PO IR 2014-2020 oraz szerzej – system związany z realizacją celów tematycznych polityki spójności w Polsce związanych z inteligentnymi specjalizacjami (w</w:t>
      </w:r>
      <w:r w:rsidR="00ED0FBB" w:rsidRPr="00D8671B">
        <w:rPr>
          <w:rFonts w:ascii="Times New Roman" w:hAnsi="Times New Roman"/>
        </w:rPr>
        <w:t> </w:t>
      </w:r>
      <w:r w:rsidR="00CC3C5B" w:rsidRPr="00D8671B">
        <w:rPr>
          <w:rFonts w:ascii="Times New Roman" w:hAnsi="Times New Roman"/>
        </w:rPr>
        <w:t>szczególności KIS)</w:t>
      </w:r>
      <w:r w:rsidR="00521DD2" w:rsidRPr="00D8671B">
        <w:rPr>
          <w:rFonts w:ascii="Times New Roman" w:hAnsi="Times New Roman"/>
        </w:rPr>
        <w:t xml:space="preserve"> - </w:t>
      </w:r>
      <w:r w:rsidR="007809D6" w:rsidRPr="00D8671B">
        <w:rPr>
          <w:rFonts w:ascii="Times New Roman" w:hAnsi="Times New Roman"/>
        </w:rPr>
        <w:t xml:space="preserve">skutecznie wspiera realizację </w:t>
      </w:r>
      <w:r w:rsidRPr="00D8671B">
        <w:rPr>
          <w:rFonts w:ascii="Times New Roman" w:hAnsi="Times New Roman"/>
        </w:rPr>
        <w:t xml:space="preserve">celów </w:t>
      </w:r>
      <w:r w:rsidR="007809D6" w:rsidRPr="00D8671B">
        <w:rPr>
          <w:rFonts w:ascii="Times New Roman" w:hAnsi="Times New Roman"/>
        </w:rPr>
        <w:t>projektu, w tym:</w:t>
      </w:r>
    </w:p>
    <w:p w14:paraId="0DCBCB3D" w14:textId="77777777" w:rsidR="007809D6" w:rsidRPr="00D8671B" w:rsidRDefault="007809D6" w:rsidP="00352E26">
      <w:pPr>
        <w:pStyle w:val="Akapitzlist"/>
        <w:numPr>
          <w:ilvl w:val="0"/>
          <w:numId w:val="41"/>
        </w:numPr>
        <w:spacing w:after="0" w:line="240" w:lineRule="auto"/>
        <w:jc w:val="both"/>
        <w:rPr>
          <w:rFonts w:ascii="Times New Roman" w:hAnsi="Times New Roman"/>
        </w:rPr>
      </w:pPr>
      <w:r w:rsidRPr="00D8671B">
        <w:rPr>
          <w:rFonts w:ascii="Times New Roman" w:hAnsi="Times New Roman"/>
        </w:rPr>
        <w:t xml:space="preserve">W jaki sposób funkcjonuje system monitorowania Krajowej Inteligentnej Specjalizacji? </w:t>
      </w:r>
      <w:r w:rsidRPr="00E054EA">
        <w:rPr>
          <w:rFonts w:ascii="Times New Roman" w:hAnsi="Times New Roman"/>
        </w:rPr>
        <w:t xml:space="preserve">Czy zapewniono odpowiednie środki </w:t>
      </w:r>
      <w:r w:rsidR="00CC3C5B" w:rsidRPr="00E054EA">
        <w:rPr>
          <w:rFonts w:ascii="Times New Roman" w:hAnsi="Times New Roman"/>
        </w:rPr>
        <w:t>(</w:t>
      </w:r>
      <w:r w:rsidRPr="00E054EA">
        <w:rPr>
          <w:rFonts w:ascii="Times New Roman" w:hAnsi="Times New Roman"/>
        </w:rPr>
        <w:t>osobowe, finansowe</w:t>
      </w:r>
      <w:r w:rsidR="00CC3C5B" w:rsidRPr="00E054EA">
        <w:rPr>
          <w:rFonts w:ascii="Times New Roman" w:hAnsi="Times New Roman"/>
        </w:rPr>
        <w:t xml:space="preserve">, prawne, </w:t>
      </w:r>
      <w:r w:rsidRPr="00E054EA">
        <w:rPr>
          <w:rFonts w:ascii="Times New Roman" w:hAnsi="Times New Roman"/>
        </w:rPr>
        <w:t>rzeczowe</w:t>
      </w:r>
      <w:r w:rsidR="00CC3C5B" w:rsidRPr="00E054EA">
        <w:rPr>
          <w:rFonts w:ascii="Times New Roman" w:hAnsi="Times New Roman"/>
        </w:rPr>
        <w:t xml:space="preserve">, inne) </w:t>
      </w:r>
      <w:r w:rsidRPr="00E054EA">
        <w:rPr>
          <w:rFonts w:ascii="Times New Roman" w:hAnsi="Times New Roman"/>
        </w:rPr>
        <w:t>dla jego prawidłowego funkcjonowania?</w:t>
      </w:r>
      <w:r w:rsidRPr="00D8671B">
        <w:rPr>
          <w:rFonts w:ascii="Times New Roman" w:hAnsi="Times New Roman"/>
        </w:rPr>
        <w:t xml:space="preserve"> </w:t>
      </w:r>
    </w:p>
    <w:p w14:paraId="5E409BF4" w14:textId="77777777" w:rsidR="004151DA" w:rsidRPr="00D8671B" w:rsidRDefault="004151DA" w:rsidP="00352E26">
      <w:pPr>
        <w:pStyle w:val="Akapitzlist"/>
        <w:numPr>
          <w:ilvl w:val="0"/>
          <w:numId w:val="41"/>
        </w:numPr>
        <w:spacing w:after="0" w:line="240" w:lineRule="auto"/>
        <w:jc w:val="both"/>
        <w:rPr>
          <w:rFonts w:ascii="Times New Roman" w:hAnsi="Times New Roman"/>
        </w:rPr>
      </w:pPr>
      <w:r w:rsidRPr="00D8671B">
        <w:rPr>
          <w:rFonts w:ascii="Times New Roman" w:hAnsi="Times New Roman"/>
        </w:rPr>
        <w:t xml:space="preserve">Czy elementy systemu stanowią spójną całość? Czy w ramach systemu zapewniono skuteczny, efektywny i prowadzący do osiągania zakładanych celów </w:t>
      </w:r>
      <w:r w:rsidR="00CC3C5B" w:rsidRPr="00D8671B">
        <w:rPr>
          <w:rFonts w:ascii="Times New Roman" w:hAnsi="Times New Roman"/>
        </w:rPr>
        <w:t xml:space="preserve">przepływ </w:t>
      </w:r>
      <w:r w:rsidRPr="00D8671B">
        <w:rPr>
          <w:rFonts w:ascii="Times New Roman" w:hAnsi="Times New Roman"/>
        </w:rPr>
        <w:t>informacji</w:t>
      </w:r>
      <w:r w:rsidR="00CC3C5B" w:rsidRPr="00D8671B">
        <w:rPr>
          <w:rFonts w:ascii="Times New Roman" w:hAnsi="Times New Roman"/>
        </w:rPr>
        <w:t xml:space="preserve"> (wewnątrz i na zewnątrz)</w:t>
      </w:r>
      <w:r w:rsidRPr="00D8671B">
        <w:rPr>
          <w:rFonts w:ascii="Times New Roman" w:hAnsi="Times New Roman"/>
        </w:rPr>
        <w:t xml:space="preserve">? </w:t>
      </w:r>
    </w:p>
    <w:p w14:paraId="6FABD3B4" w14:textId="77777777" w:rsidR="004151DA" w:rsidRPr="00D8671B" w:rsidRDefault="004151DA" w:rsidP="00352E26">
      <w:pPr>
        <w:pStyle w:val="Akapitzlist"/>
        <w:numPr>
          <w:ilvl w:val="0"/>
          <w:numId w:val="41"/>
        </w:numPr>
        <w:spacing w:after="0" w:line="240" w:lineRule="auto"/>
        <w:jc w:val="both"/>
        <w:rPr>
          <w:rFonts w:ascii="Times New Roman" w:hAnsi="Times New Roman"/>
        </w:rPr>
      </w:pPr>
      <w:r w:rsidRPr="00D8671B">
        <w:rPr>
          <w:rFonts w:ascii="Times New Roman" w:hAnsi="Times New Roman"/>
        </w:rPr>
        <w:t>Jakie są efekty systemu</w:t>
      </w:r>
      <w:r w:rsidR="00130069" w:rsidRPr="00D8671B">
        <w:rPr>
          <w:rFonts w:ascii="Times New Roman" w:hAnsi="Times New Roman"/>
        </w:rPr>
        <w:t xml:space="preserve"> monitorowania</w:t>
      </w:r>
      <w:r w:rsidRPr="00D8671B">
        <w:rPr>
          <w:rFonts w:ascii="Times New Roman" w:hAnsi="Times New Roman"/>
        </w:rPr>
        <w:t>, zwłaszcza w zakresie osiągania celów szczegółowych projektu</w:t>
      </w:r>
      <w:r w:rsidR="004F11C0">
        <w:rPr>
          <w:rFonts w:ascii="Times New Roman" w:hAnsi="Times New Roman"/>
        </w:rPr>
        <w:t xml:space="preserve"> „Monitoring KIS”</w:t>
      </w:r>
      <w:r w:rsidRPr="00D8671B">
        <w:rPr>
          <w:rFonts w:ascii="Times New Roman" w:hAnsi="Times New Roman"/>
        </w:rPr>
        <w:t>:</w:t>
      </w:r>
    </w:p>
    <w:p w14:paraId="2DE58818" w14:textId="77777777" w:rsidR="002301B9" w:rsidRPr="00D8671B" w:rsidRDefault="00B01840" w:rsidP="00352E26">
      <w:pPr>
        <w:pStyle w:val="Akapitzlist"/>
        <w:numPr>
          <w:ilvl w:val="0"/>
          <w:numId w:val="3"/>
        </w:numPr>
        <w:spacing w:after="0" w:line="240" w:lineRule="auto"/>
        <w:ind w:left="1843" w:hanging="425"/>
        <w:jc w:val="both"/>
        <w:rPr>
          <w:rFonts w:ascii="Times New Roman" w:hAnsi="Times New Roman"/>
        </w:rPr>
      </w:pPr>
      <w:r w:rsidRPr="00D8671B">
        <w:rPr>
          <w:rFonts w:ascii="Times New Roman" w:hAnsi="Times New Roman"/>
        </w:rPr>
        <w:t>gromadzenia i systematyzowania wiedzy o</w:t>
      </w:r>
      <w:r w:rsidR="00130069" w:rsidRPr="00D8671B">
        <w:rPr>
          <w:rFonts w:ascii="Times New Roman" w:hAnsi="Times New Roman"/>
        </w:rPr>
        <w:t>:</w:t>
      </w:r>
      <w:r w:rsidRPr="00D8671B">
        <w:rPr>
          <w:rFonts w:ascii="Times New Roman" w:hAnsi="Times New Roman"/>
        </w:rPr>
        <w:t xml:space="preserve"> wdrażaniu KIS, efektach społeczno-gospodarczych interwencji publicznej w obszarach KIS, wprowadzanych modyfikacjach KIS, wyłaniających się inteligentnych specjalizacjach,</w:t>
      </w:r>
    </w:p>
    <w:p w14:paraId="59A2C32E" w14:textId="77777777" w:rsidR="00B01840" w:rsidRPr="00D8671B" w:rsidRDefault="00B01840" w:rsidP="00352E26">
      <w:pPr>
        <w:pStyle w:val="Akapitzlist"/>
        <w:numPr>
          <w:ilvl w:val="0"/>
          <w:numId w:val="3"/>
        </w:numPr>
        <w:spacing w:after="0" w:line="240" w:lineRule="auto"/>
        <w:ind w:left="1843" w:hanging="425"/>
        <w:jc w:val="both"/>
        <w:rPr>
          <w:rFonts w:ascii="Times New Roman" w:hAnsi="Times New Roman"/>
        </w:rPr>
      </w:pPr>
      <w:r w:rsidRPr="00D8671B">
        <w:rPr>
          <w:rFonts w:ascii="Times New Roman" w:hAnsi="Times New Roman"/>
        </w:rPr>
        <w:t xml:space="preserve">prognozowania zmian w KIS na podstawie analizy stanu realizacji </w:t>
      </w:r>
      <w:r w:rsidR="00DB23D4" w:rsidRPr="00D8671B">
        <w:rPr>
          <w:rFonts w:ascii="Times New Roman" w:hAnsi="Times New Roman"/>
        </w:rPr>
        <w:t>wskaźników</w:t>
      </w:r>
      <w:r w:rsidR="00D8671B">
        <w:rPr>
          <w:rFonts w:ascii="Times New Roman" w:hAnsi="Times New Roman"/>
        </w:rPr>
        <w:t xml:space="preserve"> projektu</w:t>
      </w:r>
      <w:r w:rsidR="00DB23D4" w:rsidRPr="00D8671B">
        <w:rPr>
          <w:rFonts w:ascii="Times New Roman" w:hAnsi="Times New Roman"/>
        </w:rPr>
        <w:t xml:space="preserve"> oraz wyników monitorowania</w:t>
      </w:r>
      <w:r w:rsidR="00130069" w:rsidRPr="00D8671B">
        <w:rPr>
          <w:rFonts w:ascii="Times New Roman" w:hAnsi="Times New Roman"/>
        </w:rPr>
        <w:t xml:space="preserve"> (w tym procesu PPO)</w:t>
      </w:r>
      <w:r w:rsidR="00DB23D4" w:rsidRPr="00D8671B">
        <w:rPr>
          <w:rFonts w:ascii="Times New Roman" w:hAnsi="Times New Roman"/>
        </w:rPr>
        <w:t>,</w:t>
      </w:r>
    </w:p>
    <w:p w14:paraId="542699F8" w14:textId="77777777" w:rsidR="00B01840" w:rsidRPr="00D8671B" w:rsidRDefault="00DB23D4" w:rsidP="00352E26">
      <w:pPr>
        <w:pStyle w:val="Akapitzlist"/>
        <w:numPr>
          <w:ilvl w:val="0"/>
          <w:numId w:val="3"/>
        </w:numPr>
        <w:spacing w:after="0" w:line="240" w:lineRule="auto"/>
        <w:ind w:left="1843" w:hanging="425"/>
        <w:jc w:val="both"/>
        <w:rPr>
          <w:rFonts w:ascii="Times New Roman" w:hAnsi="Times New Roman"/>
        </w:rPr>
      </w:pPr>
      <w:r w:rsidRPr="00D8671B">
        <w:rPr>
          <w:rFonts w:ascii="Times New Roman" w:hAnsi="Times New Roman"/>
        </w:rPr>
        <w:t xml:space="preserve">badania </w:t>
      </w:r>
      <w:r w:rsidR="00750934" w:rsidRPr="00D8671B">
        <w:rPr>
          <w:rFonts w:ascii="Times New Roman" w:hAnsi="Times New Roman"/>
        </w:rPr>
        <w:t xml:space="preserve">(ewaluacje) </w:t>
      </w:r>
      <w:r w:rsidR="0066459E" w:rsidRPr="00D8671B">
        <w:rPr>
          <w:rFonts w:ascii="Times New Roman" w:hAnsi="Times New Roman"/>
        </w:rPr>
        <w:t>wpływu interwencji publicznej na zmiany społeczne, gospodarcze i środowiskowe w obszarach specjalizacji</w:t>
      </w:r>
      <w:r w:rsidRPr="00D8671B">
        <w:rPr>
          <w:rFonts w:ascii="Times New Roman" w:hAnsi="Times New Roman"/>
        </w:rPr>
        <w:t>,</w:t>
      </w:r>
    </w:p>
    <w:p w14:paraId="67EDAC43" w14:textId="77777777" w:rsidR="00DB23D4" w:rsidRPr="00D8671B" w:rsidRDefault="0066459E" w:rsidP="00352E26">
      <w:pPr>
        <w:pStyle w:val="Akapitzlist"/>
        <w:numPr>
          <w:ilvl w:val="0"/>
          <w:numId w:val="3"/>
        </w:numPr>
        <w:spacing w:after="0" w:line="240" w:lineRule="auto"/>
        <w:ind w:left="1843" w:hanging="425"/>
        <w:jc w:val="both"/>
        <w:rPr>
          <w:rFonts w:ascii="Times New Roman" w:hAnsi="Times New Roman"/>
        </w:rPr>
      </w:pPr>
      <w:r w:rsidRPr="00D8671B">
        <w:rPr>
          <w:rFonts w:ascii="Times New Roman" w:hAnsi="Times New Roman"/>
        </w:rPr>
        <w:t xml:space="preserve">zapewnienie monitorowania celów szczegółowych określanych dla KIS, ujętych w </w:t>
      </w:r>
      <w:r w:rsidRPr="00D8671B">
        <w:rPr>
          <w:rFonts w:ascii="Times New Roman" w:hAnsi="Times New Roman"/>
          <w:i/>
        </w:rPr>
        <w:t>Strategii na rzecz Odpowiedzialnego Rozwoju</w:t>
      </w:r>
      <w:r w:rsidR="00EB37F3">
        <w:rPr>
          <w:rFonts w:ascii="Times New Roman" w:hAnsi="Times New Roman"/>
          <w:i/>
        </w:rPr>
        <w:t>,</w:t>
      </w:r>
    </w:p>
    <w:p w14:paraId="23F67922" w14:textId="77777777" w:rsidR="00BA3039" w:rsidRPr="00D8671B" w:rsidRDefault="001D2CCC" w:rsidP="00352E26">
      <w:pPr>
        <w:pStyle w:val="Akapitzlist"/>
        <w:numPr>
          <w:ilvl w:val="0"/>
          <w:numId w:val="3"/>
        </w:numPr>
        <w:spacing w:after="0" w:line="240" w:lineRule="auto"/>
        <w:ind w:left="1843" w:hanging="425"/>
        <w:jc w:val="both"/>
        <w:rPr>
          <w:rFonts w:ascii="Times New Roman" w:hAnsi="Times New Roman"/>
        </w:rPr>
      </w:pPr>
      <w:r w:rsidRPr="00D8671B">
        <w:rPr>
          <w:rFonts w:ascii="Times New Roman" w:hAnsi="Times New Roman"/>
        </w:rPr>
        <w:t>monitorowania celów szczegółowych określonych dla poszczególnych specjalizacji, monitorowania aktywności przedsiębiorstw w obszarach istniejących specjalizacji i</w:t>
      </w:r>
      <w:r w:rsidR="00D061CE" w:rsidRPr="00D8671B">
        <w:rPr>
          <w:rFonts w:ascii="Times New Roman" w:hAnsi="Times New Roman"/>
        </w:rPr>
        <w:t> </w:t>
      </w:r>
      <w:r w:rsidR="00130069" w:rsidRPr="00D8671B">
        <w:rPr>
          <w:rFonts w:ascii="Times New Roman" w:hAnsi="Times New Roman"/>
        </w:rPr>
        <w:t xml:space="preserve">inicjowania </w:t>
      </w:r>
      <w:r w:rsidRPr="00D8671B">
        <w:rPr>
          <w:rFonts w:ascii="Times New Roman" w:hAnsi="Times New Roman"/>
        </w:rPr>
        <w:t>działań korygujących (</w:t>
      </w:r>
      <w:r w:rsidR="00130069" w:rsidRPr="00D8671B">
        <w:rPr>
          <w:rFonts w:ascii="Times New Roman" w:hAnsi="Times New Roman"/>
        </w:rPr>
        <w:t xml:space="preserve">np. </w:t>
      </w:r>
      <w:r w:rsidRPr="00D8671B">
        <w:rPr>
          <w:rFonts w:ascii="Times New Roman" w:hAnsi="Times New Roman"/>
        </w:rPr>
        <w:t>aktualizacja listy krajowych inteligentnych specjalizacji</w:t>
      </w:r>
      <w:r w:rsidR="00130069" w:rsidRPr="00D8671B">
        <w:rPr>
          <w:rFonts w:ascii="Times New Roman" w:hAnsi="Times New Roman"/>
        </w:rPr>
        <w:t>, ukierunkowanie interwencji publicznej na aktywizację danej specjalizacji, itp.</w:t>
      </w:r>
      <w:r w:rsidRPr="00D8671B">
        <w:rPr>
          <w:rFonts w:ascii="Times New Roman" w:hAnsi="Times New Roman"/>
        </w:rPr>
        <w:t>),</w:t>
      </w:r>
    </w:p>
    <w:p w14:paraId="4191CB51" w14:textId="77777777" w:rsidR="001D2CCC" w:rsidRPr="00D8671B" w:rsidRDefault="007F2880" w:rsidP="00352E26">
      <w:pPr>
        <w:pStyle w:val="Akapitzlist"/>
        <w:numPr>
          <w:ilvl w:val="0"/>
          <w:numId w:val="3"/>
        </w:numPr>
        <w:spacing w:after="0" w:line="240" w:lineRule="auto"/>
        <w:ind w:left="1843" w:hanging="425"/>
        <w:jc w:val="both"/>
        <w:rPr>
          <w:rFonts w:ascii="Times New Roman" w:hAnsi="Times New Roman"/>
        </w:rPr>
      </w:pPr>
      <w:r w:rsidRPr="00D8671B">
        <w:rPr>
          <w:rFonts w:ascii="Times New Roman" w:hAnsi="Times New Roman"/>
        </w:rPr>
        <w:t>monitorowania</w:t>
      </w:r>
      <w:r w:rsidR="001D2CCC" w:rsidRPr="00D8671B">
        <w:rPr>
          <w:rFonts w:ascii="Times New Roman" w:hAnsi="Times New Roman"/>
        </w:rPr>
        <w:t xml:space="preserve"> trendów rozwojowych oraz identyfikacji nisz rynkowych, potrzeb </w:t>
      </w:r>
      <w:r w:rsidR="009023E4" w:rsidRPr="00D8671B">
        <w:rPr>
          <w:rFonts w:ascii="Times New Roman" w:hAnsi="Times New Roman"/>
        </w:rPr>
        <w:t>i potencjału rozwojowego przedsiębiorstw w ramach przedsiębiorczego odkrywania</w:t>
      </w:r>
      <w:r w:rsidRPr="00D8671B">
        <w:rPr>
          <w:rFonts w:ascii="Times New Roman" w:hAnsi="Times New Roman"/>
        </w:rPr>
        <w:t xml:space="preserve"> oraz aktualizowania listy KIS</w:t>
      </w:r>
      <w:r w:rsidR="00521DD2" w:rsidRPr="00D8671B">
        <w:rPr>
          <w:rFonts w:ascii="Times New Roman" w:hAnsi="Times New Roman"/>
        </w:rPr>
        <w:t>,</w:t>
      </w:r>
    </w:p>
    <w:p w14:paraId="1131C496" w14:textId="77777777" w:rsidR="009023E4" w:rsidRPr="00D8671B" w:rsidRDefault="009023E4" w:rsidP="00352E26">
      <w:pPr>
        <w:pStyle w:val="Akapitzlist"/>
        <w:numPr>
          <w:ilvl w:val="0"/>
          <w:numId w:val="3"/>
        </w:numPr>
        <w:spacing w:after="0" w:line="240" w:lineRule="auto"/>
        <w:ind w:left="1843" w:hanging="425"/>
        <w:jc w:val="both"/>
        <w:rPr>
          <w:rFonts w:ascii="Times New Roman" w:hAnsi="Times New Roman"/>
        </w:rPr>
      </w:pPr>
      <w:r w:rsidRPr="00D8671B">
        <w:rPr>
          <w:rFonts w:ascii="Times New Roman" w:hAnsi="Times New Roman"/>
        </w:rPr>
        <w:t>wzmacniania współpracy między przedstawicielami administracji publicznej, odpowiedzialnymi za wdrażanie i monitorowanie inteligentnych specjalizacji w Polsce</w:t>
      </w:r>
      <w:r w:rsidR="00D829F0" w:rsidRPr="00D8671B">
        <w:rPr>
          <w:rFonts w:ascii="Times New Roman" w:hAnsi="Times New Roman"/>
        </w:rPr>
        <w:t xml:space="preserve"> (PPO, monitorowanie i ewaluacja)</w:t>
      </w:r>
      <w:r w:rsidRPr="00D8671B">
        <w:rPr>
          <w:rFonts w:ascii="Times New Roman" w:hAnsi="Times New Roman"/>
        </w:rPr>
        <w:t>,</w:t>
      </w:r>
    </w:p>
    <w:p w14:paraId="3D4F6005" w14:textId="77777777" w:rsidR="009023E4" w:rsidRPr="00D8671B" w:rsidRDefault="009023E4" w:rsidP="00352E26">
      <w:pPr>
        <w:pStyle w:val="Akapitzlist"/>
        <w:numPr>
          <w:ilvl w:val="0"/>
          <w:numId w:val="3"/>
        </w:numPr>
        <w:spacing w:after="0" w:line="240" w:lineRule="auto"/>
        <w:ind w:left="1843" w:hanging="425"/>
        <w:jc w:val="both"/>
        <w:rPr>
          <w:rFonts w:ascii="Times New Roman" w:hAnsi="Times New Roman"/>
        </w:rPr>
      </w:pPr>
      <w:r w:rsidRPr="00D8671B">
        <w:rPr>
          <w:rFonts w:ascii="Times New Roman" w:hAnsi="Times New Roman"/>
        </w:rPr>
        <w:t>koordynacji działań na poziomie krajowym i regionalnym w Polsce, polegającym na transferze wiedzy w obszarze inteligentnych specjalizacji,</w:t>
      </w:r>
    </w:p>
    <w:p w14:paraId="29237C21" w14:textId="77777777" w:rsidR="00CC5F27" w:rsidRPr="00D8671B" w:rsidRDefault="009023E4" w:rsidP="00352E26">
      <w:pPr>
        <w:pStyle w:val="Akapitzlist"/>
        <w:numPr>
          <w:ilvl w:val="0"/>
          <w:numId w:val="3"/>
        </w:numPr>
        <w:spacing w:after="0" w:line="240" w:lineRule="auto"/>
        <w:ind w:left="1843" w:hanging="425"/>
        <w:jc w:val="both"/>
        <w:rPr>
          <w:rFonts w:ascii="Times New Roman" w:hAnsi="Times New Roman"/>
        </w:rPr>
      </w:pPr>
      <w:r w:rsidRPr="00D8671B">
        <w:rPr>
          <w:rFonts w:ascii="Times New Roman" w:hAnsi="Times New Roman"/>
        </w:rPr>
        <w:t>zapewnienia efektywnego przepływu wiedzy do interesariuszy KIS oraz społeczeństwa w</w:t>
      </w:r>
      <w:r w:rsidR="005F0DD1" w:rsidRPr="00D8671B">
        <w:rPr>
          <w:rFonts w:ascii="Times New Roman" w:hAnsi="Times New Roman"/>
        </w:rPr>
        <w:t> </w:t>
      </w:r>
      <w:r w:rsidRPr="00D8671B">
        <w:rPr>
          <w:rFonts w:ascii="Times New Roman" w:hAnsi="Times New Roman"/>
        </w:rPr>
        <w:t xml:space="preserve">zakresie inteligentnych specjalizacji </w:t>
      </w:r>
      <w:r w:rsidR="00CC5F27" w:rsidRPr="00D8671B">
        <w:rPr>
          <w:rFonts w:ascii="Times New Roman" w:hAnsi="Times New Roman"/>
        </w:rPr>
        <w:t>poprzez działania informacyjne i warsztatowe</w:t>
      </w:r>
      <w:r w:rsidR="00521DD2" w:rsidRPr="00D8671B">
        <w:rPr>
          <w:rFonts w:ascii="Times New Roman" w:hAnsi="Times New Roman"/>
        </w:rPr>
        <w:t xml:space="preserve"> (np. smart laby, panele, grupy robocze, itp.)</w:t>
      </w:r>
      <w:r w:rsidR="00CC5F27" w:rsidRPr="00D8671B">
        <w:rPr>
          <w:rFonts w:ascii="Times New Roman" w:hAnsi="Times New Roman"/>
        </w:rPr>
        <w:t>,</w:t>
      </w:r>
    </w:p>
    <w:p w14:paraId="515DCF6F" w14:textId="77777777" w:rsidR="00927223" w:rsidRPr="00D8671B" w:rsidRDefault="00CC5F27" w:rsidP="00352E26">
      <w:pPr>
        <w:pStyle w:val="Akapitzlist"/>
        <w:numPr>
          <w:ilvl w:val="0"/>
          <w:numId w:val="3"/>
        </w:numPr>
        <w:spacing w:after="0" w:line="240" w:lineRule="auto"/>
        <w:ind w:left="1843" w:hanging="425"/>
        <w:jc w:val="both"/>
        <w:rPr>
          <w:rFonts w:ascii="Times New Roman" w:hAnsi="Times New Roman"/>
        </w:rPr>
      </w:pPr>
      <w:r w:rsidRPr="00D8671B">
        <w:rPr>
          <w:rFonts w:ascii="Times New Roman" w:hAnsi="Times New Roman"/>
        </w:rPr>
        <w:t>zapewnienia powszechnego dostępu do wypracowanych analiz i raportów administracji publicznej, przedstawicielom biznesu i nauki, instytucjom otoczenia biznesu oraz organizacj</w:t>
      </w:r>
      <w:r w:rsidR="00521DD2" w:rsidRPr="00D8671B">
        <w:rPr>
          <w:rFonts w:ascii="Times New Roman" w:hAnsi="Times New Roman"/>
        </w:rPr>
        <w:t>om gospodarczym</w:t>
      </w:r>
      <w:r w:rsidRPr="00D8671B">
        <w:rPr>
          <w:rFonts w:ascii="Times New Roman" w:hAnsi="Times New Roman"/>
        </w:rPr>
        <w:t xml:space="preserve">.  </w:t>
      </w:r>
    </w:p>
    <w:p w14:paraId="16EBC02D" w14:textId="77777777" w:rsidR="00831481" w:rsidRPr="00D8671B" w:rsidRDefault="004F58C5" w:rsidP="00352E26">
      <w:pPr>
        <w:pStyle w:val="Akapitzlist"/>
        <w:numPr>
          <w:ilvl w:val="0"/>
          <w:numId w:val="2"/>
        </w:numPr>
        <w:spacing w:after="0" w:line="240" w:lineRule="auto"/>
        <w:jc w:val="both"/>
        <w:rPr>
          <w:rFonts w:ascii="Times New Roman" w:hAnsi="Times New Roman"/>
        </w:rPr>
      </w:pPr>
      <w:r w:rsidRPr="00D8671B">
        <w:rPr>
          <w:rFonts w:ascii="Times New Roman" w:hAnsi="Times New Roman"/>
        </w:rPr>
        <w:t>Czy narzędzia</w:t>
      </w:r>
      <w:r w:rsidR="00917730" w:rsidRPr="00D8671B">
        <w:rPr>
          <w:rFonts w:ascii="Times New Roman" w:hAnsi="Times New Roman"/>
        </w:rPr>
        <w:t>:</w:t>
      </w:r>
    </w:p>
    <w:p w14:paraId="6D383292" w14:textId="77777777" w:rsidR="00831481" w:rsidRPr="00D8671B" w:rsidRDefault="00917730" w:rsidP="00352E26">
      <w:pPr>
        <w:spacing w:after="0" w:line="240" w:lineRule="auto"/>
        <w:ind w:left="360" w:firstLine="633"/>
        <w:jc w:val="both"/>
        <w:rPr>
          <w:rFonts w:ascii="Times New Roman" w:hAnsi="Times New Roman"/>
        </w:rPr>
      </w:pPr>
      <w:r w:rsidRPr="00D8671B">
        <w:rPr>
          <w:rFonts w:ascii="Times New Roman" w:hAnsi="Times New Roman"/>
        </w:rPr>
        <w:t xml:space="preserve">a) </w:t>
      </w:r>
      <w:r w:rsidR="00521DD2" w:rsidRPr="00D8671B">
        <w:rPr>
          <w:rFonts w:ascii="Times New Roman" w:hAnsi="Times New Roman"/>
        </w:rPr>
        <w:t>PPO</w:t>
      </w:r>
      <w:r w:rsidRPr="00D8671B">
        <w:rPr>
          <w:rFonts w:ascii="Times New Roman" w:hAnsi="Times New Roman"/>
        </w:rPr>
        <w:t xml:space="preserve">, </w:t>
      </w:r>
    </w:p>
    <w:p w14:paraId="1FF8FC09" w14:textId="77777777" w:rsidR="00831481" w:rsidRPr="00D8671B" w:rsidRDefault="00917730" w:rsidP="00352E26">
      <w:pPr>
        <w:spacing w:after="0" w:line="240" w:lineRule="auto"/>
        <w:ind w:left="360" w:firstLine="633"/>
        <w:jc w:val="both"/>
        <w:rPr>
          <w:rFonts w:ascii="Times New Roman" w:hAnsi="Times New Roman"/>
        </w:rPr>
      </w:pPr>
      <w:r w:rsidRPr="00D8671B">
        <w:rPr>
          <w:rFonts w:ascii="Times New Roman" w:hAnsi="Times New Roman"/>
        </w:rPr>
        <w:t xml:space="preserve">b) monitoringu KIS, </w:t>
      </w:r>
    </w:p>
    <w:p w14:paraId="2DE99573" w14:textId="77777777" w:rsidR="00831481" w:rsidRPr="00D8671B" w:rsidRDefault="00917730" w:rsidP="00352E26">
      <w:pPr>
        <w:spacing w:after="0" w:line="240" w:lineRule="auto"/>
        <w:ind w:left="360" w:firstLine="633"/>
        <w:jc w:val="both"/>
        <w:rPr>
          <w:rFonts w:ascii="Times New Roman" w:hAnsi="Times New Roman"/>
        </w:rPr>
      </w:pPr>
      <w:r w:rsidRPr="00D8671B">
        <w:rPr>
          <w:rFonts w:ascii="Times New Roman" w:hAnsi="Times New Roman"/>
        </w:rPr>
        <w:lastRenderedPageBreak/>
        <w:t>c) ewaluacji KIS</w:t>
      </w:r>
    </w:p>
    <w:p w14:paraId="75172EBF" w14:textId="77777777" w:rsidR="0013373B" w:rsidRPr="00D8671B" w:rsidRDefault="004F58C5" w:rsidP="00352E26">
      <w:pPr>
        <w:spacing w:after="0" w:line="240" w:lineRule="auto"/>
        <w:ind w:left="360"/>
        <w:jc w:val="both"/>
        <w:rPr>
          <w:rFonts w:ascii="Times New Roman" w:hAnsi="Times New Roman"/>
        </w:rPr>
      </w:pPr>
      <w:r w:rsidRPr="00D8671B">
        <w:rPr>
          <w:rFonts w:ascii="Times New Roman" w:hAnsi="Times New Roman"/>
        </w:rPr>
        <w:t xml:space="preserve">są adekwatne do celów </w:t>
      </w:r>
      <w:r w:rsidR="006D554F" w:rsidRPr="00D8671B">
        <w:rPr>
          <w:rFonts w:ascii="Times New Roman" w:hAnsi="Times New Roman"/>
        </w:rPr>
        <w:t>projektu? Jakie ewentualne modyfikacje należy w nich wprowadzić?</w:t>
      </w:r>
    </w:p>
    <w:p w14:paraId="15694AA7" w14:textId="77777777" w:rsidR="00701E24" w:rsidRPr="00D8671B" w:rsidRDefault="00917730" w:rsidP="00352E26">
      <w:pPr>
        <w:pStyle w:val="Akapitzlist"/>
        <w:numPr>
          <w:ilvl w:val="0"/>
          <w:numId w:val="2"/>
        </w:numPr>
        <w:spacing w:after="0" w:line="240" w:lineRule="auto"/>
        <w:jc w:val="both"/>
        <w:rPr>
          <w:rFonts w:ascii="Times New Roman" w:hAnsi="Times New Roman"/>
        </w:rPr>
      </w:pPr>
      <w:r w:rsidRPr="00D8671B">
        <w:rPr>
          <w:rFonts w:ascii="Times New Roman" w:hAnsi="Times New Roman"/>
        </w:rPr>
        <w:t>J</w:t>
      </w:r>
      <w:r w:rsidR="00701E24" w:rsidRPr="00D8671B">
        <w:rPr>
          <w:rFonts w:ascii="Times New Roman" w:hAnsi="Times New Roman"/>
        </w:rPr>
        <w:t>aki</w:t>
      </w:r>
      <w:r w:rsidR="00D061CE" w:rsidRPr="00D8671B">
        <w:rPr>
          <w:rFonts w:ascii="Times New Roman" w:hAnsi="Times New Roman"/>
        </w:rPr>
        <w:t>ch</w:t>
      </w:r>
      <w:r w:rsidR="00701E24" w:rsidRPr="00D8671B">
        <w:rPr>
          <w:rFonts w:ascii="Times New Roman" w:hAnsi="Times New Roman"/>
        </w:rPr>
        <w:t xml:space="preserve"> </w:t>
      </w:r>
      <w:r w:rsidRPr="00D8671B">
        <w:rPr>
          <w:rFonts w:ascii="Times New Roman" w:hAnsi="Times New Roman"/>
        </w:rPr>
        <w:t xml:space="preserve">ewentualnie </w:t>
      </w:r>
      <w:r w:rsidR="00701E24" w:rsidRPr="00D8671B">
        <w:rPr>
          <w:rFonts w:ascii="Times New Roman" w:hAnsi="Times New Roman"/>
        </w:rPr>
        <w:t xml:space="preserve">zmian należy dokonać w projekcie, aby zwiększyć prawdopodobieństwo osiągnięcia </w:t>
      </w:r>
      <w:r w:rsidRPr="00D8671B">
        <w:rPr>
          <w:rFonts w:ascii="Times New Roman" w:hAnsi="Times New Roman"/>
        </w:rPr>
        <w:t xml:space="preserve">jego </w:t>
      </w:r>
      <w:r w:rsidR="00701E24" w:rsidRPr="00D8671B">
        <w:rPr>
          <w:rFonts w:ascii="Times New Roman" w:hAnsi="Times New Roman"/>
        </w:rPr>
        <w:t xml:space="preserve">celu głównego i celów szczegółowych oraz zwiększyć efektywność jego oddziaływania na osiąganie celów społ.-gosp. </w:t>
      </w:r>
      <w:r w:rsidRPr="00D8671B">
        <w:rPr>
          <w:rFonts w:ascii="Times New Roman" w:hAnsi="Times New Roman"/>
        </w:rPr>
        <w:t>KIS</w:t>
      </w:r>
      <w:r w:rsidR="00701E24" w:rsidRPr="00D8671B">
        <w:rPr>
          <w:rFonts w:ascii="Times New Roman" w:hAnsi="Times New Roman"/>
        </w:rPr>
        <w:t xml:space="preserve"> (m.in. KPR, SIEG)?</w:t>
      </w:r>
    </w:p>
    <w:p w14:paraId="0361A67D" w14:textId="77777777" w:rsidR="009148CE" w:rsidRPr="00D8671B" w:rsidRDefault="00464F00" w:rsidP="00352E26">
      <w:pPr>
        <w:pStyle w:val="Akapitzlist"/>
        <w:numPr>
          <w:ilvl w:val="0"/>
          <w:numId w:val="2"/>
        </w:numPr>
        <w:spacing w:after="0" w:line="240" w:lineRule="auto"/>
        <w:jc w:val="both"/>
        <w:rPr>
          <w:rFonts w:ascii="Times New Roman" w:hAnsi="Times New Roman"/>
        </w:rPr>
      </w:pPr>
      <w:r w:rsidRPr="00D8671B">
        <w:rPr>
          <w:rFonts w:ascii="Times New Roman" w:hAnsi="Times New Roman"/>
        </w:rPr>
        <w:t xml:space="preserve">W jaki sposób zapewnić synergię </w:t>
      </w:r>
      <w:r w:rsidR="00701E24" w:rsidRPr="00D8671B">
        <w:rPr>
          <w:rFonts w:ascii="Times New Roman" w:hAnsi="Times New Roman"/>
        </w:rPr>
        <w:t xml:space="preserve">strategii </w:t>
      </w:r>
      <w:r w:rsidR="00917730" w:rsidRPr="00D8671B">
        <w:rPr>
          <w:rFonts w:ascii="Times New Roman" w:hAnsi="Times New Roman"/>
        </w:rPr>
        <w:t>inteligentnych specjalizacji</w:t>
      </w:r>
      <w:r w:rsidR="00E054EA">
        <w:rPr>
          <w:rFonts w:ascii="Times New Roman" w:hAnsi="Times New Roman"/>
        </w:rPr>
        <w:t>, systemów monitorowania IS, oraz PPO</w:t>
      </w:r>
      <w:r w:rsidR="00917730" w:rsidRPr="00D8671B">
        <w:rPr>
          <w:rFonts w:ascii="Times New Roman" w:hAnsi="Times New Roman"/>
        </w:rPr>
        <w:t xml:space="preserve"> </w:t>
      </w:r>
      <w:r w:rsidR="00701E24" w:rsidRPr="00D8671B">
        <w:rPr>
          <w:rFonts w:ascii="Times New Roman" w:hAnsi="Times New Roman"/>
        </w:rPr>
        <w:t>realizowanych na poziomie centralnym (KIS) i regionalnym (16 RIS)</w:t>
      </w:r>
      <w:r w:rsidRPr="00D8671B">
        <w:rPr>
          <w:rFonts w:ascii="Times New Roman" w:hAnsi="Times New Roman"/>
        </w:rPr>
        <w:t xml:space="preserve">? </w:t>
      </w:r>
    </w:p>
    <w:p w14:paraId="543CB744" w14:textId="77777777" w:rsidR="004523C6" w:rsidRDefault="004523C6" w:rsidP="00352E26">
      <w:pPr>
        <w:spacing w:after="160" w:line="240" w:lineRule="auto"/>
        <w:jc w:val="both"/>
        <w:rPr>
          <w:rFonts w:ascii="Times New Roman" w:hAnsi="Times New Roman"/>
        </w:rPr>
      </w:pPr>
      <w:r>
        <w:rPr>
          <w:rFonts w:ascii="Times New Roman" w:hAnsi="Times New Roman"/>
        </w:rPr>
        <w:t xml:space="preserve">W toku przygotowywania odpowiedzi na ww. pytania badawcze, Wykonawca dokona również </w:t>
      </w:r>
      <w:r w:rsidR="008A4BCD" w:rsidRPr="00BD47FD">
        <w:rPr>
          <w:rFonts w:ascii="Times New Roman" w:hAnsi="Times New Roman"/>
        </w:rPr>
        <w:t xml:space="preserve">przeglądu planu ewaluacji KIS (plan zostanie dostarczony przez Zamawiającego) </w:t>
      </w:r>
      <w:r>
        <w:rPr>
          <w:rFonts w:ascii="Times New Roman" w:hAnsi="Times New Roman"/>
        </w:rPr>
        <w:t xml:space="preserve">oraz narzędzi wykorzystywanych w Smart </w:t>
      </w:r>
      <w:proofErr w:type="spellStart"/>
      <w:r>
        <w:rPr>
          <w:rFonts w:ascii="Times New Roman" w:hAnsi="Times New Roman"/>
        </w:rPr>
        <w:t>LABs</w:t>
      </w:r>
      <w:proofErr w:type="spellEnd"/>
      <w:r>
        <w:rPr>
          <w:rFonts w:ascii="Times New Roman" w:hAnsi="Times New Roman"/>
        </w:rPr>
        <w:t xml:space="preserve">. </w:t>
      </w:r>
      <w:r w:rsidR="00351643">
        <w:rPr>
          <w:rFonts w:ascii="Times New Roman" w:hAnsi="Times New Roman"/>
        </w:rPr>
        <w:t xml:space="preserve">W oparciu o wyniki </w:t>
      </w:r>
      <w:r w:rsidR="008A4BCD" w:rsidRPr="00BD47FD">
        <w:rPr>
          <w:rFonts w:ascii="Times New Roman" w:hAnsi="Times New Roman"/>
        </w:rPr>
        <w:t xml:space="preserve">przeprowadzonego badania </w:t>
      </w:r>
      <w:r w:rsidR="00351643">
        <w:rPr>
          <w:rFonts w:ascii="Times New Roman" w:hAnsi="Times New Roman"/>
        </w:rPr>
        <w:t xml:space="preserve">Wykonawca </w:t>
      </w:r>
      <w:r w:rsidR="008A4BCD" w:rsidRPr="00BD47FD">
        <w:rPr>
          <w:rFonts w:ascii="Times New Roman" w:hAnsi="Times New Roman"/>
        </w:rPr>
        <w:t>zaproponuje ewentualne zmiany w planie</w:t>
      </w:r>
      <w:r w:rsidR="00351643">
        <w:rPr>
          <w:rFonts w:ascii="Times New Roman" w:hAnsi="Times New Roman"/>
        </w:rPr>
        <w:t xml:space="preserve"> (w formie propozycji nowych fiszek badań na lata 2020-2023) oraz narzędziach (w formie poradnikowej).</w:t>
      </w:r>
      <w:r>
        <w:rPr>
          <w:rFonts w:ascii="Times New Roman" w:hAnsi="Times New Roman"/>
        </w:rPr>
        <w:t xml:space="preserve"> </w:t>
      </w:r>
    </w:p>
    <w:p w14:paraId="384F8BD6" w14:textId="77777777" w:rsidR="004523C6" w:rsidRPr="00BD47FD" w:rsidRDefault="004523C6" w:rsidP="00352E26">
      <w:pPr>
        <w:spacing w:after="160" w:line="240" w:lineRule="auto"/>
        <w:jc w:val="both"/>
        <w:rPr>
          <w:rFonts w:ascii="Times New Roman" w:hAnsi="Times New Roman"/>
        </w:rPr>
      </w:pPr>
    </w:p>
    <w:p w14:paraId="5EB46C4E" w14:textId="77777777" w:rsidR="00BC3D5C" w:rsidRPr="004F11C0" w:rsidRDefault="00BC3D5C" w:rsidP="00352E26">
      <w:pPr>
        <w:pStyle w:val="PoziomII"/>
        <w:numPr>
          <w:ilvl w:val="0"/>
          <w:numId w:val="5"/>
        </w:numPr>
        <w:rPr>
          <w:szCs w:val="22"/>
        </w:rPr>
      </w:pPr>
      <w:bookmarkStart w:id="3" w:name="_Toc535229932"/>
      <w:r w:rsidRPr="004F11C0">
        <w:rPr>
          <w:szCs w:val="22"/>
        </w:rPr>
        <w:t>Odbiorcy</w:t>
      </w:r>
      <w:bookmarkEnd w:id="3"/>
      <w:r w:rsidRPr="004F11C0">
        <w:rPr>
          <w:szCs w:val="22"/>
        </w:rPr>
        <w:t xml:space="preserve"> </w:t>
      </w:r>
    </w:p>
    <w:p w14:paraId="4AABC4D3" w14:textId="77777777" w:rsidR="00BC3D5C" w:rsidRPr="004F11C0" w:rsidRDefault="00BC3D5C" w:rsidP="00352E26">
      <w:pPr>
        <w:pStyle w:val="Zwykytekst"/>
        <w:spacing w:after="120"/>
        <w:jc w:val="both"/>
        <w:rPr>
          <w:rFonts w:ascii="Times New Roman" w:hAnsi="Times New Roman"/>
          <w:szCs w:val="22"/>
        </w:rPr>
      </w:pPr>
    </w:p>
    <w:p w14:paraId="3AAAC059" w14:textId="77777777" w:rsidR="007116FE" w:rsidRPr="004F11C0" w:rsidRDefault="007116FE" w:rsidP="00352E26">
      <w:pPr>
        <w:pStyle w:val="Zwykytekst"/>
        <w:spacing w:after="120"/>
        <w:jc w:val="both"/>
        <w:rPr>
          <w:rFonts w:ascii="Times New Roman" w:hAnsi="Times New Roman"/>
          <w:szCs w:val="22"/>
        </w:rPr>
      </w:pPr>
      <w:r w:rsidRPr="004F11C0">
        <w:rPr>
          <w:rFonts w:ascii="Times New Roman" w:hAnsi="Times New Roman"/>
          <w:szCs w:val="22"/>
        </w:rPr>
        <w:t xml:space="preserve">Wyniki badania ewaluacyjnego, w szczególności płynące z nich wnioski i rekomendacje, będą mogły być wykorzystane przez instytucje zaangażowane we wdrażanie </w:t>
      </w:r>
      <w:r w:rsidR="00E63387" w:rsidRPr="004F11C0">
        <w:rPr>
          <w:rFonts w:ascii="Times New Roman" w:hAnsi="Times New Roman"/>
          <w:szCs w:val="22"/>
        </w:rPr>
        <w:t>strategii inteligentnych specjalizacji w Polsce (</w:t>
      </w:r>
      <w:r w:rsidR="00917730" w:rsidRPr="004F11C0">
        <w:rPr>
          <w:rFonts w:ascii="Times New Roman" w:hAnsi="Times New Roman"/>
          <w:szCs w:val="22"/>
        </w:rPr>
        <w:t>R</w:t>
      </w:r>
      <w:r w:rsidR="0023216B" w:rsidRPr="004F11C0">
        <w:rPr>
          <w:rFonts w:ascii="Times New Roman" w:hAnsi="Times New Roman"/>
          <w:szCs w:val="22"/>
        </w:rPr>
        <w:t>IS</w:t>
      </w:r>
      <w:r w:rsidR="00917730" w:rsidRPr="004F11C0">
        <w:rPr>
          <w:rFonts w:ascii="Times New Roman" w:hAnsi="Times New Roman"/>
          <w:szCs w:val="22"/>
        </w:rPr>
        <w:t>3</w:t>
      </w:r>
      <w:r w:rsidR="00E63387" w:rsidRPr="004F11C0">
        <w:rPr>
          <w:rFonts w:ascii="Times New Roman" w:hAnsi="Times New Roman"/>
          <w:szCs w:val="22"/>
        </w:rPr>
        <w:t>)</w:t>
      </w:r>
      <w:r w:rsidR="00701E24" w:rsidRPr="004F11C0">
        <w:rPr>
          <w:rFonts w:ascii="Times New Roman" w:hAnsi="Times New Roman"/>
          <w:szCs w:val="22"/>
        </w:rPr>
        <w:t xml:space="preserve">, w tym </w:t>
      </w:r>
      <w:r w:rsidR="00562E63" w:rsidRPr="004F11C0">
        <w:rPr>
          <w:rFonts w:ascii="Times New Roman" w:hAnsi="Times New Roman"/>
          <w:szCs w:val="22"/>
        </w:rPr>
        <w:t xml:space="preserve">działań </w:t>
      </w:r>
      <w:r w:rsidR="00701E24" w:rsidRPr="004F11C0">
        <w:rPr>
          <w:rFonts w:ascii="Times New Roman" w:hAnsi="Times New Roman"/>
          <w:szCs w:val="22"/>
        </w:rPr>
        <w:t xml:space="preserve">w ramach </w:t>
      </w:r>
      <w:r w:rsidR="00562E63" w:rsidRPr="004F11C0">
        <w:rPr>
          <w:rFonts w:ascii="Times New Roman" w:hAnsi="Times New Roman"/>
          <w:szCs w:val="22"/>
        </w:rPr>
        <w:t>POIR, PO</w:t>
      </w:r>
      <w:r w:rsidRPr="004F11C0">
        <w:rPr>
          <w:rFonts w:ascii="Times New Roman" w:hAnsi="Times New Roman"/>
          <w:szCs w:val="22"/>
        </w:rPr>
        <w:t xml:space="preserve">PW </w:t>
      </w:r>
      <w:r w:rsidR="00701E24" w:rsidRPr="004F11C0">
        <w:rPr>
          <w:rFonts w:ascii="Times New Roman" w:hAnsi="Times New Roman"/>
          <w:szCs w:val="22"/>
        </w:rPr>
        <w:t xml:space="preserve">i </w:t>
      </w:r>
      <w:r w:rsidRPr="004F11C0">
        <w:rPr>
          <w:rFonts w:ascii="Times New Roman" w:hAnsi="Times New Roman"/>
          <w:szCs w:val="22"/>
        </w:rPr>
        <w:t>RPO adresowanych do przedsiębiorstw</w:t>
      </w:r>
      <w:r w:rsidR="00E63387" w:rsidRPr="004F11C0">
        <w:rPr>
          <w:rFonts w:ascii="Times New Roman" w:hAnsi="Times New Roman"/>
          <w:szCs w:val="22"/>
        </w:rPr>
        <w:t xml:space="preserve"> </w:t>
      </w:r>
      <w:r w:rsidR="00701E24" w:rsidRPr="004F11C0">
        <w:rPr>
          <w:rFonts w:ascii="Times New Roman" w:hAnsi="Times New Roman"/>
          <w:szCs w:val="22"/>
        </w:rPr>
        <w:t xml:space="preserve">oraz </w:t>
      </w:r>
      <w:r w:rsidR="00E63387" w:rsidRPr="004F11C0">
        <w:rPr>
          <w:rFonts w:ascii="Times New Roman" w:hAnsi="Times New Roman"/>
          <w:szCs w:val="22"/>
        </w:rPr>
        <w:t>sektora nauki (w szczególności dotyczących B+R+I)</w:t>
      </w:r>
      <w:r w:rsidRPr="004F11C0">
        <w:rPr>
          <w:rFonts w:ascii="Times New Roman" w:hAnsi="Times New Roman"/>
          <w:szCs w:val="22"/>
        </w:rPr>
        <w:t xml:space="preserve">. </w:t>
      </w:r>
    </w:p>
    <w:p w14:paraId="43A1ED2D" w14:textId="77777777" w:rsidR="007116FE" w:rsidRDefault="007116FE" w:rsidP="00352E26">
      <w:pPr>
        <w:pStyle w:val="Zwykytekst"/>
        <w:spacing w:after="120"/>
        <w:jc w:val="both"/>
        <w:rPr>
          <w:rFonts w:ascii="Times New Roman" w:hAnsi="Times New Roman"/>
          <w:szCs w:val="22"/>
        </w:rPr>
      </w:pPr>
      <w:r w:rsidRPr="004F11C0">
        <w:rPr>
          <w:rFonts w:ascii="Times New Roman" w:hAnsi="Times New Roman"/>
          <w:szCs w:val="22"/>
        </w:rPr>
        <w:t xml:space="preserve">Głównymi odbiorcami wyników ewaluacji będą: </w:t>
      </w:r>
    </w:p>
    <w:p w14:paraId="36149ED5" w14:textId="77777777" w:rsidR="004937BB" w:rsidRPr="004F11C0" w:rsidRDefault="004937BB" w:rsidP="00352E26">
      <w:pPr>
        <w:pStyle w:val="Zwykytekst"/>
        <w:numPr>
          <w:ilvl w:val="0"/>
          <w:numId w:val="7"/>
        </w:numPr>
        <w:ind w:hanging="356"/>
        <w:jc w:val="both"/>
        <w:rPr>
          <w:rFonts w:ascii="Times New Roman" w:hAnsi="Times New Roman"/>
          <w:szCs w:val="22"/>
        </w:rPr>
      </w:pPr>
      <w:r w:rsidRPr="004F11C0">
        <w:rPr>
          <w:rFonts w:ascii="Times New Roman" w:hAnsi="Times New Roman"/>
          <w:szCs w:val="22"/>
        </w:rPr>
        <w:t xml:space="preserve">Partnerzy projektu (PARP, </w:t>
      </w:r>
      <w:proofErr w:type="spellStart"/>
      <w:r w:rsidRPr="004F11C0">
        <w:rPr>
          <w:rFonts w:ascii="Times New Roman" w:hAnsi="Times New Roman"/>
          <w:szCs w:val="22"/>
        </w:rPr>
        <w:t>MPiT</w:t>
      </w:r>
      <w:proofErr w:type="spellEnd"/>
      <w:r w:rsidRPr="004F11C0">
        <w:rPr>
          <w:rFonts w:ascii="Times New Roman" w:hAnsi="Times New Roman"/>
          <w:szCs w:val="22"/>
        </w:rPr>
        <w:t xml:space="preserve"> - Departament Innowacji);</w:t>
      </w:r>
    </w:p>
    <w:p w14:paraId="501E0FCB" w14:textId="77777777" w:rsidR="004937BB" w:rsidRPr="004F11C0" w:rsidRDefault="004937BB" w:rsidP="00352E26">
      <w:pPr>
        <w:pStyle w:val="Zwykytekst"/>
        <w:numPr>
          <w:ilvl w:val="0"/>
          <w:numId w:val="7"/>
        </w:numPr>
        <w:ind w:hanging="356"/>
        <w:jc w:val="both"/>
        <w:rPr>
          <w:rFonts w:ascii="Times New Roman" w:hAnsi="Times New Roman"/>
          <w:szCs w:val="22"/>
        </w:rPr>
      </w:pPr>
      <w:r w:rsidRPr="004F11C0">
        <w:rPr>
          <w:rFonts w:ascii="Times New Roman" w:hAnsi="Times New Roman"/>
          <w:szCs w:val="22"/>
        </w:rPr>
        <w:t>Instytucja Zarządzająca PO IR (</w:t>
      </w:r>
      <w:proofErr w:type="spellStart"/>
      <w:r w:rsidRPr="004F11C0">
        <w:rPr>
          <w:rFonts w:ascii="Times New Roman" w:hAnsi="Times New Roman"/>
          <w:szCs w:val="22"/>
        </w:rPr>
        <w:t>MIiR</w:t>
      </w:r>
      <w:proofErr w:type="spellEnd"/>
      <w:r w:rsidRPr="004F11C0">
        <w:rPr>
          <w:rFonts w:ascii="Times New Roman" w:hAnsi="Times New Roman"/>
          <w:szCs w:val="22"/>
        </w:rPr>
        <w:t xml:space="preserve"> – Departament Programów Wsparcia Innowacji i Rozwoju), Instytucji koordynującej RPO (</w:t>
      </w:r>
      <w:proofErr w:type="spellStart"/>
      <w:r w:rsidRPr="004F11C0">
        <w:rPr>
          <w:rFonts w:ascii="Times New Roman" w:hAnsi="Times New Roman"/>
          <w:szCs w:val="22"/>
        </w:rPr>
        <w:t>MIiR</w:t>
      </w:r>
      <w:proofErr w:type="spellEnd"/>
      <w:r w:rsidRPr="004F11C0">
        <w:rPr>
          <w:rFonts w:ascii="Times New Roman" w:hAnsi="Times New Roman"/>
          <w:szCs w:val="22"/>
        </w:rPr>
        <w:t xml:space="preserve"> – Departament Regionalnych Programów Operacyjnych), Instytucja Zarządzająca POPW (</w:t>
      </w:r>
      <w:proofErr w:type="spellStart"/>
      <w:r w:rsidRPr="004F11C0">
        <w:rPr>
          <w:rFonts w:ascii="Times New Roman" w:hAnsi="Times New Roman"/>
          <w:szCs w:val="22"/>
        </w:rPr>
        <w:t>MIiR</w:t>
      </w:r>
      <w:proofErr w:type="spellEnd"/>
      <w:r w:rsidRPr="004F11C0">
        <w:rPr>
          <w:rFonts w:ascii="Times New Roman" w:hAnsi="Times New Roman"/>
          <w:szCs w:val="22"/>
        </w:rPr>
        <w:t xml:space="preserve"> – Departament Programów Ponadregionalnych)</w:t>
      </w:r>
    </w:p>
    <w:p w14:paraId="2C50C45A" w14:textId="77777777" w:rsidR="004937BB" w:rsidRPr="004F11C0" w:rsidRDefault="004937BB" w:rsidP="00352E26">
      <w:pPr>
        <w:pStyle w:val="Zwykytekst"/>
        <w:numPr>
          <w:ilvl w:val="0"/>
          <w:numId w:val="7"/>
        </w:numPr>
        <w:ind w:hanging="356"/>
        <w:jc w:val="both"/>
        <w:rPr>
          <w:rFonts w:ascii="Times New Roman" w:hAnsi="Times New Roman"/>
          <w:szCs w:val="22"/>
        </w:rPr>
      </w:pPr>
      <w:r w:rsidRPr="004F11C0">
        <w:rPr>
          <w:rFonts w:ascii="Times New Roman" w:hAnsi="Times New Roman"/>
          <w:szCs w:val="22"/>
        </w:rPr>
        <w:t>Instytucje zaangażowane w realizację celów tematycznych polityki spójności w Polsce związanych z inteligentnymi specjalizacjami (NCBR, BGK, 16 Urzędów Marszałkowskich, wraz z ich jednostkami organizacyjnymi);</w:t>
      </w:r>
    </w:p>
    <w:p w14:paraId="31896FDC" w14:textId="77777777" w:rsidR="004937BB" w:rsidRPr="004F11C0" w:rsidRDefault="004937BB" w:rsidP="00352E26">
      <w:pPr>
        <w:pStyle w:val="Zwykytekst"/>
        <w:numPr>
          <w:ilvl w:val="0"/>
          <w:numId w:val="7"/>
        </w:numPr>
        <w:ind w:hanging="356"/>
        <w:jc w:val="both"/>
        <w:rPr>
          <w:rFonts w:ascii="Times New Roman" w:hAnsi="Times New Roman"/>
          <w:szCs w:val="22"/>
        </w:rPr>
      </w:pPr>
      <w:r w:rsidRPr="004F11C0">
        <w:rPr>
          <w:rFonts w:ascii="Times New Roman" w:hAnsi="Times New Roman"/>
          <w:szCs w:val="22"/>
        </w:rPr>
        <w:t xml:space="preserve">Grupa Konsultacyjna ds. KIS; </w:t>
      </w:r>
    </w:p>
    <w:p w14:paraId="0095297C" w14:textId="77777777" w:rsidR="004937BB" w:rsidRPr="004F11C0" w:rsidRDefault="004937BB" w:rsidP="00352E26">
      <w:pPr>
        <w:pStyle w:val="Zwykytekst"/>
        <w:numPr>
          <w:ilvl w:val="0"/>
          <w:numId w:val="7"/>
        </w:numPr>
        <w:ind w:hanging="356"/>
        <w:jc w:val="both"/>
        <w:rPr>
          <w:rFonts w:ascii="Times New Roman" w:hAnsi="Times New Roman"/>
          <w:szCs w:val="22"/>
        </w:rPr>
      </w:pPr>
      <w:r w:rsidRPr="004F11C0">
        <w:rPr>
          <w:rFonts w:ascii="Times New Roman" w:hAnsi="Times New Roman"/>
          <w:szCs w:val="22"/>
        </w:rPr>
        <w:t xml:space="preserve">Grupy </w:t>
      </w:r>
      <w:r>
        <w:rPr>
          <w:rFonts w:ascii="Times New Roman" w:hAnsi="Times New Roman"/>
          <w:szCs w:val="22"/>
        </w:rPr>
        <w:t>R</w:t>
      </w:r>
      <w:r w:rsidRPr="004F11C0">
        <w:rPr>
          <w:rFonts w:ascii="Times New Roman" w:hAnsi="Times New Roman"/>
          <w:szCs w:val="22"/>
        </w:rPr>
        <w:t xml:space="preserve">obocze ds. poszczególnych krajowych inteligentnych specjalizacji; </w:t>
      </w:r>
    </w:p>
    <w:p w14:paraId="7565365C" w14:textId="77777777" w:rsidR="004937BB" w:rsidRPr="004F11C0" w:rsidRDefault="004937BB" w:rsidP="00352E26">
      <w:pPr>
        <w:pStyle w:val="Zwykytekst"/>
        <w:numPr>
          <w:ilvl w:val="0"/>
          <w:numId w:val="7"/>
        </w:numPr>
        <w:ind w:hanging="356"/>
        <w:jc w:val="both"/>
        <w:rPr>
          <w:rFonts w:ascii="Times New Roman" w:hAnsi="Times New Roman"/>
          <w:szCs w:val="22"/>
        </w:rPr>
      </w:pPr>
      <w:r w:rsidRPr="004F11C0">
        <w:rPr>
          <w:rFonts w:ascii="Times New Roman" w:hAnsi="Times New Roman"/>
          <w:szCs w:val="22"/>
        </w:rPr>
        <w:t xml:space="preserve">Przedsiębiorcy i organizacje przedsiębiorców; </w:t>
      </w:r>
    </w:p>
    <w:p w14:paraId="46E37018" w14:textId="77777777" w:rsidR="004937BB" w:rsidRPr="004F11C0" w:rsidRDefault="004937BB" w:rsidP="00352E26">
      <w:pPr>
        <w:pStyle w:val="Zwykytekst"/>
        <w:numPr>
          <w:ilvl w:val="0"/>
          <w:numId w:val="7"/>
        </w:numPr>
        <w:ind w:hanging="356"/>
        <w:jc w:val="both"/>
        <w:rPr>
          <w:rFonts w:ascii="Times New Roman" w:hAnsi="Times New Roman"/>
          <w:szCs w:val="22"/>
        </w:rPr>
      </w:pPr>
      <w:proofErr w:type="spellStart"/>
      <w:r w:rsidRPr="004F11C0">
        <w:rPr>
          <w:rFonts w:ascii="Times New Roman" w:hAnsi="Times New Roman"/>
          <w:szCs w:val="22"/>
        </w:rPr>
        <w:t>MNiSW</w:t>
      </w:r>
      <w:proofErr w:type="spellEnd"/>
      <w:r w:rsidRPr="004F11C0">
        <w:rPr>
          <w:rFonts w:ascii="Times New Roman" w:hAnsi="Times New Roman"/>
          <w:szCs w:val="22"/>
        </w:rPr>
        <w:t>, naukowcy i jednostki naukowe;</w:t>
      </w:r>
    </w:p>
    <w:p w14:paraId="1E5013B9" w14:textId="77777777" w:rsidR="004937BB" w:rsidRPr="004F11C0" w:rsidRDefault="004937BB" w:rsidP="00352E26">
      <w:pPr>
        <w:pStyle w:val="Zwykytekst"/>
        <w:numPr>
          <w:ilvl w:val="0"/>
          <w:numId w:val="7"/>
        </w:numPr>
        <w:ind w:hanging="356"/>
        <w:jc w:val="both"/>
        <w:rPr>
          <w:rFonts w:ascii="Times New Roman" w:hAnsi="Times New Roman"/>
          <w:szCs w:val="22"/>
        </w:rPr>
      </w:pPr>
      <w:r w:rsidRPr="004F11C0">
        <w:rPr>
          <w:rFonts w:ascii="Times New Roman" w:hAnsi="Times New Roman"/>
          <w:szCs w:val="22"/>
        </w:rPr>
        <w:t xml:space="preserve">Pozostali interesariusze RIS3 (w tym Komisja Europejska – Joint </w:t>
      </w:r>
      <w:proofErr w:type="spellStart"/>
      <w:r w:rsidRPr="004F11C0">
        <w:rPr>
          <w:rFonts w:ascii="Times New Roman" w:hAnsi="Times New Roman"/>
          <w:szCs w:val="22"/>
        </w:rPr>
        <w:t>Research</w:t>
      </w:r>
      <w:proofErr w:type="spellEnd"/>
      <w:r w:rsidRPr="004F11C0">
        <w:rPr>
          <w:rFonts w:ascii="Times New Roman" w:hAnsi="Times New Roman"/>
          <w:szCs w:val="22"/>
        </w:rPr>
        <w:t xml:space="preserve"> Centre, Platforma S3, DG ds. Polityki regionalnej i miejskiej);  </w:t>
      </w:r>
    </w:p>
    <w:p w14:paraId="0111733B" w14:textId="77777777" w:rsidR="004937BB" w:rsidRPr="004F11C0" w:rsidRDefault="004937BB" w:rsidP="00352E26">
      <w:pPr>
        <w:pStyle w:val="Zwykytekst"/>
        <w:numPr>
          <w:ilvl w:val="0"/>
          <w:numId w:val="7"/>
        </w:numPr>
        <w:ind w:hanging="356"/>
        <w:jc w:val="both"/>
        <w:rPr>
          <w:rFonts w:ascii="Times New Roman" w:hAnsi="Times New Roman"/>
          <w:szCs w:val="22"/>
        </w:rPr>
      </w:pPr>
      <w:r w:rsidRPr="004F11C0">
        <w:rPr>
          <w:rFonts w:ascii="Times New Roman" w:hAnsi="Times New Roman"/>
          <w:szCs w:val="22"/>
        </w:rPr>
        <w:t xml:space="preserve">Opinia publiczna.  </w:t>
      </w:r>
    </w:p>
    <w:p w14:paraId="157E5BCE" w14:textId="77777777" w:rsidR="005A4223" w:rsidRPr="00D061CE" w:rsidRDefault="005A4223" w:rsidP="00352E26">
      <w:pPr>
        <w:pStyle w:val="Zwykytekst"/>
        <w:ind w:left="1065"/>
        <w:jc w:val="both"/>
        <w:rPr>
          <w:rFonts w:ascii="Times New Roman" w:hAnsi="Times New Roman"/>
          <w:sz w:val="20"/>
        </w:rPr>
      </w:pPr>
    </w:p>
    <w:p w14:paraId="2B949840" w14:textId="77777777" w:rsidR="00A95104" w:rsidRDefault="00927223" w:rsidP="00352E26">
      <w:pPr>
        <w:pStyle w:val="PoziomI"/>
        <w:spacing w:before="0" w:line="240" w:lineRule="auto"/>
      </w:pPr>
      <w:bookmarkStart w:id="4" w:name="_Toc535229933"/>
      <w:r w:rsidRPr="008F20CB">
        <w:t>Metodologia badania</w:t>
      </w:r>
      <w:bookmarkEnd w:id="4"/>
      <w:r w:rsidRPr="008F20CB">
        <w:t xml:space="preserve"> </w:t>
      </w:r>
    </w:p>
    <w:p w14:paraId="7EA186E1" w14:textId="77777777" w:rsidR="008F20CB" w:rsidRPr="008F20CB" w:rsidRDefault="008F20CB" w:rsidP="00352E26">
      <w:pPr>
        <w:pStyle w:val="PoziomI"/>
        <w:numPr>
          <w:ilvl w:val="0"/>
          <w:numId w:val="0"/>
        </w:numPr>
        <w:spacing w:before="0" w:line="240" w:lineRule="auto"/>
        <w:ind w:left="720"/>
      </w:pPr>
    </w:p>
    <w:p w14:paraId="15C07411" w14:textId="77777777" w:rsidR="00927223" w:rsidRPr="004F11C0" w:rsidRDefault="008312B3" w:rsidP="00352E26">
      <w:pPr>
        <w:pStyle w:val="PoziomII"/>
        <w:numPr>
          <w:ilvl w:val="0"/>
          <w:numId w:val="52"/>
        </w:numPr>
        <w:rPr>
          <w:szCs w:val="22"/>
        </w:rPr>
      </w:pPr>
      <w:bookmarkStart w:id="5" w:name="_Toc535229934"/>
      <w:r w:rsidRPr="004F11C0">
        <w:rPr>
          <w:szCs w:val="22"/>
        </w:rPr>
        <w:t>Analiza danych zastanych</w:t>
      </w:r>
      <w:bookmarkEnd w:id="5"/>
    </w:p>
    <w:p w14:paraId="133177E3" w14:textId="77777777" w:rsidR="004F7807" w:rsidRPr="004F11C0" w:rsidRDefault="004F7807" w:rsidP="00352E26">
      <w:pPr>
        <w:pStyle w:val="PoziomII"/>
        <w:numPr>
          <w:ilvl w:val="0"/>
          <w:numId w:val="0"/>
        </w:numPr>
        <w:spacing w:after="0"/>
        <w:ind w:left="720"/>
        <w:rPr>
          <w:b/>
          <w:szCs w:val="22"/>
        </w:rPr>
      </w:pPr>
    </w:p>
    <w:p w14:paraId="6BD0EC6B" w14:textId="77777777" w:rsidR="001D3DE4" w:rsidRPr="004F11C0" w:rsidRDefault="001D3DE4" w:rsidP="00352E26">
      <w:pPr>
        <w:pStyle w:val="Zwykytekst"/>
        <w:jc w:val="both"/>
        <w:rPr>
          <w:rFonts w:ascii="Times New Roman" w:hAnsi="Times New Roman"/>
          <w:szCs w:val="22"/>
        </w:rPr>
      </w:pPr>
      <w:r w:rsidRPr="004F11C0">
        <w:rPr>
          <w:rFonts w:ascii="Times New Roman" w:hAnsi="Times New Roman"/>
          <w:szCs w:val="22"/>
        </w:rPr>
        <w:t>W ramach analizy danych zastanych zostanie przeprowadzona:</w:t>
      </w:r>
    </w:p>
    <w:p w14:paraId="490AC479" w14:textId="77777777" w:rsidR="00B146D5" w:rsidRPr="004F11C0" w:rsidRDefault="00B146D5" w:rsidP="00352E26">
      <w:pPr>
        <w:pStyle w:val="Zwykytekst"/>
        <w:jc w:val="both"/>
        <w:rPr>
          <w:rFonts w:ascii="Times New Roman" w:hAnsi="Times New Roman"/>
          <w:szCs w:val="22"/>
        </w:rPr>
      </w:pPr>
    </w:p>
    <w:p w14:paraId="3D203CAF" w14:textId="77777777" w:rsidR="006530B4" w:rsidRPr="004F11C0" w:rsidRDefault="006530B4" w:rsidP="00352E26">
      <w:pPr>
        <w:pStyle w:val="Zwykytekst"/>
        <w:numPr>
          <w:ilvl w:val="1"/>
          <w:numId w:val="52"/>
        </w:numPr>
        <w:spacing w:after="120"/>
        <w:ind w:left="1134"/>
        <w:jc w:val="both"/>
        <w:rPr>
          <w:rFonts w:ascii="Times New Roman" w:hAnsi="Times New Roman"/>
          <w:szCs w:val="22"/>
        </w:rPr>
      </w:pPr>
      <w:r w:rsidRPr="004F11C0">
        <w:rPr>
          <w:rFonts w:ascii="Times New Roman" w:hAnsi="Times New Roman"/>
          <w:szCs w:val="22"/>
          <w:u w:val="single"/>
        </w:rPr>
        <w:lastRenderedPageBreak/>
        <w:t>Szczegółowa analiza logiki projektu</w:t>
      </w:r>
      <w:r w:rsidRPr="004F11C0">
        <w:rPr>
          <w:rFonts w:ascii="Times New Roman" w:hAnsi="Times New Roman"/>
          <w:szCs w:val="22"/>
        </w:rPr>
        <w:t xml:space="preserve"> (cele, zadania, narzędzia, grupy docelowe, finansowanie zadań, kryteria doboru przedsiębiorstw i pozostałych uczestników do udziału w projekcie, organizacja PPO z perspektywy przedsiębiorcy</w:t>
      </w:r>
      <w:r w:rsidR="00750934" w:rsidRPr="004F11C0">
        <w:rPr>
          <w:rFonts w:ascii="Times New Roman" w:hAnsi="Times New Roman"/>
          <w:szCs w:val="22"/>
        </w:rPr>
        <w:t xml:space="preserve"> / </w:t>
      </w:r>
      <w:r w:rsidR="00701E24" w:rsidRPr="004F11C0">
        <w:rPr>
          <w:rFonts w:ascii="Times New Roman" w:hAnsi="Times New Roman"/>
          <w:szCs w:val="22"/>
        </w:rPr>
        <w:t xml:space="preserve">przedstawiciela sektora </w:t>
      </w:r>
      <w:r w:rsidR="00750934" w:rsidRPr="004F11C0">
        <w:rPr>
          <w:rFonts w:ascii="Times New Roman" w:hAnsi="Times New Roman"/>
          <w:szCs w:val="22"/>
        </w:rPr>
        <w:t>nauk</w:t>
      </w:r>
      <w:r w:rsidR="00701E24" w:rsidRPr="004F11C0">
        <w:rPr>
          <w:rFonts w:ascii="Times New Roman" w:hAnsi="Times New Roman"/>
          <w:szCs w:val="22"/>
        </w:rPr>
        <w:t>i</w:t>
      </w:r>
      <w:r w:rsidR="00750934" w:rsidRPr="004F11C0">
        <w:rPr>
          <w:rFonts w:ascii="Times New Roman" w:hAnsi="Times New Roman"/>
          <w:szCs w:val="22"/>
        </w:rPr>
        <w:t xml:space="preserve"> / partnera </w:t>
      </w:r>
      <w:r w:rsidR="00B146D5" w:rsidRPr="004F11C0">
        <w:rPr>
          <w:rFonts w:ascii="Times New Roman" w:hAnsi="Times New Roman"/>
          <w:szCs w:val="22"/>
        </w:rPr>
        <w:t>społ.</w:t>
      </w:r>
      <w:r w:rsidR="00750934" w:rsidRPr="004F11C0">
        <w:rPr>
          <w:rFonts w:ascii="Times New Roman" w:hAnsi="Times New Roman"/>
          <w:szCs w:val="22"/>
        </w:rPr>
        <w:t>-gosp.</w:t>
      </w:r>
      <w:r w:rsidRPr="004F11C0">
        <w:rPr>
          <w:rFonts w:ascii="Times New Roman" w:hAnsi="Times New Roman"/>
          <w:szCs w:val="22"/>
        </w:rPr>
        <w:t xml:space="preserve">, itp.) w kontekście </w:t>
      </w:r>
      <w:r w:rsidR="00750934" w:rsidRPr="004F11C0">
        <w:rPr>
          <w:rFonts w:ascii="Times New Roman" w:hAnsi="Times New Roman"/>
          <w:szCs w:val="22"/>
        </w:rPr>
        <w:t xml:space="preserve">dokumentu </w:t>
      </w:r>
      <w:r w:rsidRPr="004F11C0">
        <w:rPr>
          <w:rFonts w:ascii="Times New Roman" w:hAnsi="Times New Roman"/>
          <w:szCs w:val="22"/>
        </w:rPr>
        <w:t>KIS</w:t>
      </w:r>
      <w:r w:rsidR="00230A4B" w:rsidRPr="004F11C0">
        <w:rPr>
          <w:rFonts w:ascii="Times New Roman" w:hAnsi="Times New Roman"/>
          <w:szCs w:val="22"/>
        </w:rPr>
        <w:t xml:space="preserve"> oraz projektu „Monitoring Krajowej Inteligentnej Specjalizacji” Programu Operacyjnego Inteligentny Rozwój 2014-2020</w:t>
      </w:r>
      <w:r w:rsidR="00B853B0" w:rsidRPr="004F11C0">
        <w:rPr>
          <w:rFonts w:ascii="Times New Roman" w:hAnsi="Times New Roman"/>
          <w:szCs w:val="22"/>
        </w:rPr>
        <w:t>.</w:t>
      </w:r>
      <w:r w:rsidRPr="004F11C0">
        <w:rPr>
          <w:rFonts w:ascii="Times New Roman" w:hAnsi="Times New Roman"/>
          <w:szCs w:val="22"/>
        </w:rPr>
        <w:t xml:space="preserve"> Spośród dokumentów, które powinien przeanalizować Wykonawca, należy wskazać: </w:t>
      </w:r>
    </w:p>
    <w:p w14:paraId="18C4E08A" w14:textId="77777777" w:rsidR="006530B4" w:rsidRPr="004F11C0" w:rsidRDefault="006530B4" w:rsidP="00352E26">
      <w:pPr>
        <w:pStyle w:val="Zwykytekst"/>
        <w:numPr>
          <w:ilvl w:val="0"/>
          <w:numId w:val="4"/>
        </w:numPr>
        <w:spacing w:after="120"/>
        <w:ind w:left="2410"/>
        <w:jc w:val="both"/>
        <w:rPr>
          <w:rFonts w:ascii="Times New Roman" w:hAnsi="Times New Roman"/>
          <w:szCs w:val="22"/>
        </w:rPr>
      </w:pPr>
      <w:r w:rsidRPr="004F11C0">
        <w:rPr>
          <w:rFonts w:ascii="Times New Roman" w:hAnsi="Times New Roman"/>
          <w:szCs w:val="22"/>
        </w:rPr>
        <w:t>dokument</w:t>
      </w:r>
      <w:r w:rsidR="00750934" w:rsidRPr="004F11C0">
        <w:rPr>
          <w:rFonts w:ascii="Times New Roman" w:hAnsi="Times New Roman"/>
          <w:szCs w:val="22"/>
        </w:rPr>
        <w:t xml:space="preserve">y </w:t>
      </w:r>
      <w:r w:rsidRPr="004F11C0">
        <w:rPr>
          <w:rFonts w:ascii="Times New Roman" w:hAnsi="Times New Roman"/>
          <w:szCs w:val="22"/>
        </w:rPr>
        <w:t>dot</w:t>
      </w:r>
      <w:r w:rsidR="00750934" w:rsidRPr="004F11C0">
        <w:rPr>
          <w:rFonts w:ascii="Times New Roman" w:hAnsi="Times New Roman"/>
          <w:szCs w:val="22"/>
        </w:rPr>
        <w:t xml:space="preserve">. </w:t>
      </w:r>
      <w:r w:rsidRPr="004F11C0">
        <w:rPr>
          <w:rFonts w:ascii="Times New Roman" w:hAnsi="Times New Roman"/>
          <w:szCs w:val="22"/>
        </w:rPr>
        <w:t>wdrażania i ewaluacji PO IR</w:t>
      </w:r>
      <w:r w:rsidR="00750934" w:rsidRPr="004F11C0">
        <w:rPr>
          <w:rFonts w:ascii="Times New Roman" w:hAnsi="Times New Roman"/>
          <w:szCs w:val="22"/>
        </w:rPr>
        <w:t xml:space="preserve"> (dokumenty programowe – POIR, </w:t>
      </w:r>
      <w:proofErr w:type="spellStart"/>
      <w:r w:rsidR="00750934" w:rsidRPr="004F11C0">
        <w:rPr>
          <w:rFonts w:ascii="Times New Roman" w:hAnsi="Times New Roman"/>
          <w:szCs w:val="22"/>
        </w:rPr>
        <w:t>SZoPP</w:t>
      </w:r>
      <w:proofErr w:type="spellEnd"/>
      <w:r w:rsidR="00750934" w:rsidRPr="004F11C0">
        <w:rPr>
          <w:rFonts w:ascii="Times New Roman" w:hAnsi="Times New Roman"/>
          <w:szCs w:val="22"/>
        </w:rPr>
        <w:t>, sprawozdania, raporty ewaluacyjne)</w:t>
      </w:r>
      <w:r w:rsidRPr="004F11C0">
        <w:rPr>
          <w:rFonts w:ascii="Times New Roman" w:hAnsi="Times New Roman"/>
          <w:szCs w:val="22"/>
        </w:rPr>
        <w:t xml:space="preserve">, </w:t>
      </w:r>
    </w:p>
    <w:p w14:paraId="53E6D53D" w14:textId="77777777" w:rsidR="006530B4" w:rsidRPr="004F11C0" w:rsidRDefault="006530B4" w:rsidP="00352E26">
      <w:pPr>
        <w:pStyle w:val="Zwykytekst"/>
        <w:numPr>
          <w:ilvl w:val="0"/>
          <w:numId w:val="4"/>
        </w:numPr>
        <w:spacing w:after="120"/>
        <w:ind w:left="2410"/>
        <w:jc w:val="both"/>
        <w:rPr>
          <w:rFonts w:ascii="Times New Roman" w:hAnsi="Times New Roman"/>
          <w:szCs w:val="22"/>
        </w:rPr>
      </w:pPr>
      <w:r w:rsidRPr="004F11C0">
        <w:rPr>
          <w:rFonts w:ascii="Times New Roman" w:hAnsi="Times New Roman"/>
          <w:szCs w:val="22"/>
        </w:rPr>
        <w:t xml:space="preserve">dokumenty potwierdzające spełnienie warunku </w:t>
      </w:r>
      <w:r w:rsidRPr="004F11C0">
        <w:rPr>
          <w:rFonts w:ascii="Times New Roman" w:hAnsi="Times New Roman"/>
          <w:i/>
          <w:szCs w:val="22"/>
        </w:rPr>
        <w:t xml:space="preserve">ex </w:t>
      </w:r>
      <w:proofErr w:type="spellStart"/>
      <w:r w:rsidRPr="004F11C0">
        <w:rPr>
          <w:rFonts w:ascii="Times New Roman" w:hAnsi="Times New Roman"/>
          <w:i/>
          <w:szCs w:val="22"/>
        </w:rPr>
        <w:t>ante</w:t>
      </w:r>
      <w:proofErr w:type="spellEnd"/>
      <w:r w:rsidRPr="004F11C0">
        <w:rPr>
          <w:rFonts w:ascii="Times New Roman" w:hAnsi="Times New Roman"/>
          <w:i/>
          <w:szCs w:val="22"/>
        </w:rPr>
        <w:t xml:space="preserve"> </w:t>
      </w:r>
      <w:r w:rsidRPr="004F11C0">
        <w:rPr>
          <w:rFonts w:ascii="Times New Roman" w:hAnsi="Times New Roman"/>
          <w:szCs w:val="22"/>
        </w:rPr>
        <w:t xml:space="preserve">dla programów operacyjnych polityki spójności w Polsce w zakresie inteligentnej specjalizacji, </w:t>
      </w:r>
    </w:p>
    <w:p w14:paraId="598F6D76" w14:textId="77777777" w:rsidR="006530B4" w:rsidRPr="00E2628E" w:rsidRDefault="00750934" w:rsidP="00352E26">
      <w:pPr>
        <w:pStyle w:val="Zwykytekst"/>
        <w:numPr>
          <w:ilvl w:val="0"/>
          <w:numId w:val="4"/>
        </w:numPr>
        <w:spacing w:after="120"/>
        <w:ind w:left="2410"/>
        <w:jc w:val="both"/>
        <w:rPr>
          <w:rFonts w:ascii="Times New Roman" w:hAnsi="Times New Roman"/>
          <w:szCs w:val="22"/>
        </w:rPr>
      </w:pPr>
      <w:r w:rsidRPr="004F11C0">
        <w:rPr>
          <w:rFonts w:ascii="Times New Roman" w:hAnsi="Times New Roman"/>
          <w:szCs w:val="22"/>
        </w:rPr>
        <w:t xml:space="preserve">Wniosek o Dofinansowanie </w:t>
      </w:r>
      <w:r w:rsidR="001E4A6D" w:rsidRPr="004F11C0">
        <w:rPr>
          <w:rFonts w:ascii="Times New Roman" w:hAnsi="Times New Roman"/>
          <w:szCs w:val="22"/>
        </w:rPr>
        <w:t>(</w:t>
      </w:r>
      <w:proofErr w:type="spellStart"/>
      <w:r w:rsidR="001E4A6D" w:rsidRPr="004F11C0">
        <w:rPr>
          <w:rFonts w:ascii="Times New Roman" w:hAnsi="Times New Roman"/>
          <w:szCs w:val="22"/>
        </w:rPr>
        <w:t>WoD</w:t>
      </w:r>
      <w:proofErr w:type="spellEnd"/>
      <w:r w:rsidR="001E4A6D" w:rsidRPr="004F11C0">
        <w:rPr>
          <w:rFonts w:ascii="Times New Roman" w:hAnsi="Times New Roman"/>
          <w:szCs w:val="22"/>
        </w:rPr>
        <w:t>)</w:t>
      </w:r>
      <w:r w:rsidR="006530B4" w:rsidRPr="004F11C0">
        <w:rPr>
          <w:rFonts w:ascii="Times New Roman" w:hAnsi="Times New Roman"/>
          <w:szCs w:val="22"/>
        </w:rPr>
        <w:t xml:space="preserve"> projektu</w:t>
      </w:r>
      <w:r w:rsidRPr="004F11C0">
        <w:rPr>
          <w:rFonts w:ascii="Times New Roman" w:hAnsi="Times New Roman"/>
          <w:szCs w:val="22"/>
        </w:rPr>
        <w:t xml:space="preserve">, ze zmianami, </w:t>
      </w:r>
      <w:r w:rsidR="006530B4" w:rsidRPr="004F11C0">
        <w:rPr>
          <w:rFonts w:ascii="Times New Roman" w:hAnsi="Times New Roman"/>
          <w:szCs w:val="22"/>
        </w:rPr>
        <w:t xml:space="preserve">, </w:t>
      </w:r>
      <w:r w:rsidRPr="004F11C0">
        <w:rPr>
          <w:rFonts w:ascii="Times New Roman" w:hAnsi="Times New Roman"/>
          <w:szCs w:val="22"/>
        </w:rPr>
        <w:t xml:space="preserve">inne dokumenty istotne dla projektu (np. </w:t>
      </w:r>
      <w:r w:rsidR="00E363D3" w:rsidRPr="004F11C0">
        <w:rPr>
          <w:rFonts w:ascii="Times New Roman" w:hAnsi="Times New Roman"/>
          <w:szCs w:val="22"/>
        </w:rPr>
        <w:t>dot. realizowanych zamówień publicznych</w:t>
      </w:r>
      <w:r w:rsidR="00E363D3" w:rsidRPr="004F11C0">
        <w:rPr>
          <w:rFonts w:ascii="Times New Roman" w:hAnsi="Times New Roman" w:cs="Times New Roman"/>
          <w:szCs w:val="22"/>
        </w:rPr>
        <w:t>)</w:t>
      </w:r>
      <w:r w:rsidR="006D080E" w:rsidRPr="004F11C0">
        <w:rPr>
          <w:rFonts w:ascii="Times New Roman" w:hAnsi="Times New Roman" w:cs="Times New Roman"/>
          <w:szCs w:val="22"/>
        </w:rPr>
        <w:t>,</w:t>
      </w:r>
    </w:p>
    <w:p w14:paraId="6E671BB6" w14:textId="77777777" w:rsidR="00E2628E" w:rsidRPr="004F11C0" w:rsidRDefault="00EB37F3" w:rsidP="00352E26">
      <w:pPr>
        <w:pStyle w:val="Zwykytekst"/>
        <w:numPr>
          <w:ilvl w:val="0"/>
          <w:numId w:val="4"/>
        </w:numPr>
        <w:spacing w:after="120"/>
        <w:ind w:left="2410"/>
        <w:jc w:val="both"/>
        <w:rPr>
          <w:rFonts w:ascii="Times New Roman" w:hAnsi="Times New Roman"/>
          <w:szCs w:val="22"/>
        </w:rPr>
      </w:pPr>
      <w:r>
        <w:rPr>
          <w:rFonts w:ascii="Times New Roman" w:hAnsi="Times New Roman" w:cs="Times New Roman"/>
          <w:szCs w:val="22"/>
        </w:rPr>
        <w:t>d</w:t>
      </w:r>
      <w:r w:rsidR="00E2628E">
        <w:rPr>
          <w:rFonts w:ascii="Times New Roman" w:hAnsi="Times New Roman" w:cs="Times New Roman"/>
          <w:szCs w:val="22"/>
        </w:rPr>
        <w:t>okument KIS</w:t>
      </w:r>
      <w:r>
        <w:rPr>
          <w:rStyle w:val="Odwoanieprzypisudolnego"/>
          <w:szCs w:val="22"/>
        </w:rPr>
        <w:footnoteReference w:id="4"/>
      </w:r>
      <w:r w:rsidR="00E2628E">
        <w:rPr>
          <w:rFonts w:ascii="Times New Roman" w:hAnsi="Times New Roman" w:cs="Times New Roman"/>
          <w:szCs w:val="22"/>
        </w:rPr>
        <w:t xml:space="preserve"> z</w:t>
      </w:r>
      <w:r w:rsidR="00D92DAA">
        <w:rPr>
          <w:rFonts w:ascii="Times New Roman" w:hAnsi="Times New Roman" w:cs="Times New Roman"/>
          <w:szCs w:val="22"/>
        </w:rPr>
        <w:t>e</w:t>
      </w:r>
      <w:r w:rsidR="00E2628E">
        <w:rPr>
          <w:rFonts w:ascii="Times New Roman" w:hAnsi="Times New Roman" w:cs="Times New Roman"/>
          <w:szCs w:val="22"/>
        </w:rPr>
        <w:t xml:space="preserve"> zmianami</w:t>
      </w:r>
    </w:p>
    <w:p w14:paraId="049EF8C7" w14:textId="77777777" w:rsidR="006530B4" w:rsidRPr="004F11C0" w:rsidRDefault="006530B4" w:rsidP="00352E26">
      <w:pPr>
        <w:pStyle w:val="Zwykytekst"/>
        <w:numPr>
          <w:ilvl w:val="0"/>
          <w:numId w:val="4"/>
        </w:numPr>
        <w:spacing w:after="120"/>
        <w:ind w:left="2410"/>
        <w:jc w:val="both"/>
        <w:rPr>
          <w:rFonts w:ascii="Times New Roman" w:hAnsi="Times New Roman"/>
          <w:szCs w:val="22"/>
        </w:rPr>
      </w:pPr>
      <w:r w:rsidRPr="004F11C0">
        <w:rPr>
          <w:rFonts w:ascii="Times New Roman" w:hAnsi="Times New Roman"/>
          <w:szCs w:val="22"/>
        </w:rPr>
        <w:t xml:space="preserve">raporty okresowe i inne sprawozdania z postępu realizacji projektu, </w:t>
      </w:r>
    </w:p>
    <w:p w14:paraId="61BA8DE2" w14:textId="77777777" w:rsidR="004C43A3" w:rsidRPr="009D01E3" w:rsidRDefault="004C43A3" w:rsidP="00352E26">
      <w:pPr>
        <w:pStyle w:val="Zwykytekst"/>
        <w:numPr>
          <w:ilvl w:val="0"/>
          <w:numId w:val="4"/>
        </w:numPr>
        <w:spacing w:after="120"/>
        <w:ind w:left="2410"/>
        <w:jc w:val="both"/>
        <w:rPr>
          <w:rFonts w:ascii="Times New Roman" w:hAnsi="Times New Roman"/>
          <w:szCs w:val="22"/>
        </w:rPr>
      </w:pPr>
      <w:r w:rsidRPr="004F11C0">
        <w:rPr>
          <w:rFonts w:ascii="Times New Roman" w:hAnsi="Times New Roman"/>
          <w:szCs w:val="22"/>
        </w:rPr>
        <w:t>raporty z realizacji PPO</w:t>
      </w:r>
      <w:r w:rsidR="00750934" w:rsidRPr="004F11C0">
        <w:rPr>
          <w:rFonts w:ascii="Times New Roman" w:hAnsi="Times New Roman"/>
          <w:szCs w:val="22"/>
        </w:rPr>
        <w:t xml:space="preserve"> (</w:t>
      </w:r>
      <w:r w:rsidR="00612F47" w:rsidRPr="004F11C0">
        <w:rPr>
          <w:rFonts w:ascii="Times New Roman" w:hAnsi="Times New Roman"/>
          <w:szCs w:val="22"/>
        </w:rPr>
        <w:t xml:space="preserve">dotyczące </w:t>
      </w:r>
      <w:r w:rsidR="0075036B" w:rsidRPr="004F11C0">
        <w:rPr>
          <w:rFonts w:ascii="Times New Roman" w:hAnsi="Times New Roman"/>
          <w:szCs w:val="22"/>
        </w:rPr>
        <w:t>np.</w:t>
      </w:r>
      <w:r w:rsidR="004937BB">
        <w:rPr>
          <w:rFonts w:ascii="Times New Roman" w:hAnsi="Times New Roman"/>
          <w:szCs w:val="22"/>
        </w:rPr>
        <w:t xml:space="preserve"> Grup Roboczych ds. KIS</w:t>
      </w:r>
      <w:r w:rsidR="00750934" w:rsidRPr="004F11C0">
        <w:rPr>
          <w:rFonts w:ascii="Times New Roman" w:hAnsi="Times New Roman"/>
          <w:szCs w:val="22"/>
        </w:rPr>
        <w:t xml:space="preserve"> </w:t>
      </w:r>
      <w:r w:rsidR="00750934" w:rsidRPr="009D01E3">
        <w:rPr>
          <w:rFonts w:ascii="Times New Roman" w:hAnsi="Times New Roman"/>
          <w:szCs w:val="22"/>
        </w:rPr>
        <w:t xml:space="preserve">Smart Panelu i Smart </w:t>
      </w:r>
      <w:proofErr w:type="spellStart"/>
      <w:r w:rsidR="00750934" w:rsidRPr="009D01E3">
        <w:rPr>
          <w:rFonts w:ascii="Times New Roman" w:hAnsi="Times New Roman"/>
          <w:szCs w:val="22"/>
        </w:rPr>
        <w:t>Labów</w:t>
      </w:r>
      <w:proofErr w:type="spellEnd"/>
      <w:r w:rsidR="00750934" w:rsidRPr="009D01E3">
        <w:rPr>
          <w:rFonts w:ascii="Times New Roman" w:hAnsi="Times New Roman"/>
          <w:szCs w:val="22"/>
        </w:rPr>
        <w:t>)</w:t>
      </w:r>
      <w:r w:rsidRPr="009D01E3">
        <w:rPr>
          <w:rFonts w:ascii="Times New Roman" w:hAnsi="Times New Roman"/>
          <w:szCs w:val="22"/>
        </w:rPr>
        <w:t>,</w:t>
      </w:r>
    </w:p>
    <w:p w14:paraId="4CE1FBA8" w14:textId="77777777" w:rsidR="006530B4" w:rsidRPr="004F11C0" w:rsidRDefault="006530B4" w:rsidP="00352E26">
      <w:pPr>
        <w:pStyle w:val="Zwykytekst"/>
        <w:numPr>
          <w:ilvl w:val="0"/>
          <w:numId w:val="4"/>
        </w:numPr>
        <w:spacing w:after="120"/>
        <w:ind w:left="2410"/>
        <w:jc w:val="both"/>
        <w:rPr>
          <w:rFonts w:ascii="Times New Roman" w:hAnsi="Times New Roman"/>
          <w:szCs w:val="22"/>
        </w:rPr>
      </w:pPr>
      <w:r w:rsidRPr="004F11C0">
        <w:rPr>
          <w:rFonts w:ascii="Times New Roman" w:hAnsi="Times New Roman"/>
          <w:szCs w:val="22"/>
        </w:rPr>
        <w:t>ramowy plan ewaluacji KIS</w:t>
      </w:r>
      <w:r w:rsidR="00750934" w:rsidRPr="004F11C0">
        <w:rPr>
          <w:rFonts w:ascii="Times New Roman" w:hAnsi="Times New Roman"/>
          <w:szCs w:val="22"/>
        </w:rPr>
        <w:t xml:space="preserve"> i raporty ewaluacyjne dot. KIS</w:t>
      </w:r>
      <w:r w:rsidR="0075036B" w:rsidRPr="004F11C0">
        <w:rPr>
          <w:rFonts w:ascii="Times New Roman" w:hAnsi="Times New Roman"/>
          <w:szCs w:val="22"/>
        </w:rPr>
        <w:t xml:space="preserve"> (w miarę dostępności)</w:t>
      </w:r>
      <w:r w:rsidRPr="004F11C0">
        <w:rPr>
          <w:rFonts w:ascii="Times New Roman" w:hAnsi="Times New Roman"/>
          <w:szCs w:val="22"/>
        </w:rPr>
        <w:t xml:space="preserve">, </w:t>
      </w:r>
    </w:p>
    <w:p w14:paraId="14802CBB" w14:textId="77777777" w:rsidR="00445411" w:rsidRPr="004F11C0" w:rsidRDefault="006530B4" w:rsidP="00352E26">
      <w:pPr>
        <w:pStyle w:val="Zwykytekst"/>
        <w:numPr>
          <w:ilvl w:val="0"/>
          <w:numId w:val="4"/>
        </w:numPr>
        <w:spacing w:after="120"/>
        <w:ind w:left="2410"/>
        <w:jc w:val="both"/>
        <w:rPr>
          <w:rFonts w:ascii="Times New Roman" w:hAnsi="Times New Roman"/>
          <w:szCs w:val="22"/>
        </w:rPr>
      </w:pPr>
      <w:r w:rsidRPr="004F11C0">
        <w:rPr>
          <w:rFonts w:ascii="Times New Roman" w:hAnsi="Times New Roman"/>
          <w:szCs w:val="22"/>
        </w:rPr>
        <w:t xml:space="preserve">sprawozdania ze spotkań Ministerstwa Rozwoju </w:t>
      </w:r>
      <w:r w:rsidR="00750934" w:rsidRPr="004F11C0">
        <w:rPr>
          <w:rFonts w:ascii="Times New Roman" w:hAnsi="Times New Roman"/>
          <w:szCs w:val="22"/>
        </w:rPr>
        <w:t xml:space="preserve">i PARP </w:t>
      </w:r>
      <w:r w:rsidRPr="004F11C0">
        <w:rPr>
          <w:rFonts w:ascii="Times New Roman" w:hAnsi="Times New Roman"/>
          <w:szCs w:val="22"/>
        </w:rPr>
        <w:t>z interesariuszami inteligentnej specjalizacji w Polsce wypracowane w latach 2015-201</w:t>
      </w:r>
      <w:r w:rsidR="001E4A6D" w:rsidRPr="004F11C0">
        <w:rPr>
          <w:rFonts w:ascii="Times New Roman" w:hAnsi="Times New Roman"/>
          <w:szCs w:val="22"/>
        </w:rPr>
        <w:t>8</w:t>
      </w:r>
      <w:r w:rsidR="00AC7778" w:rsidRPr="004F11C0">
        <w:rPr>
          <w:rFonts w:ascii="Times New Roman" w:hAnsi="Times New Roman"/>
          <w:szCs w:val="22"/>
        </w:rPr>
        <w:t xml:space="preserve">, zestawienia informacji </w:t>
      </w:r>
      <w:r w:rsidR="00A17ECB" w:rsidRPr="004F11C0">
        <w:rPr>
          <w:rFonts w:ascii="Times New Roman" w:hAnsi="Times New Roman"/>
          <w:szCs w:val="22"/>
        </w:rPr>
        <w:t xml:space="preserve">pozyskanych kwestionariuszem </w:t>
      </w:r>
      <w:r w:rsidR="0065344F" w:rsidRPr="004F11C0">
        <w:rPr>
          <w:rFonts w:ascii="Times New Roman" w:hAnsi="Times New Roman"/>
          <w:szCs w:val="22"/>
        </w:rPr>
        <w:t xml:space="preserve">z 2015 r. </w:t>
      </w:r>
      <w:r w:rsidR="00AC7778" w:rsidRPr="004F11C0">
        <w:rPr>
          <w:rFonts w:ascii="Times New Roman" w:hAnsi="Times New Roman"/>
          <w:szCs w:val="22"/>
        </w:rPr>
        <w:t>dot. planowanych rozwiązań w zakresie PPO i monitoringu inteligentnych specjalizacji w poszczególnych regionach.</w:t>
      </w:r>
    </w:p>
    <w:p w14:paraId="1440CD77" w14:textId="77777777" w:rsidR="001D3DE4" w:rsidRPr="004F11C0" w:rsidRDefault="001D3DE4" w:rsidP="00352E26">
      <w:pPr>
        <w:pStyle w:val="Zwykytekst"/>
        <w:numPr>
          <w:ilvl w:val="1"/>
          <w:numId w:val="52"/>
        </w:numPr>
        <w:spacing w:after="120"/>
        <w:ind w:left="1134"/>
        <w:jc w:val="both"/>
        <w:rPr>
          <w:rFonts w:ascii="Times New Roman" w:hAnsi="Times New Roman"/>
          <w:szCs w:val="22"/>
        </w:rPr>
      </w:pPr>
      <w:r w:rsidRPr="004F11C0">
        <w:rPr>
          <w:rFonts w:ascii="Times New Roman" w:hAnsi="Times New Roman"/>
          <w:szCs w:val="22"/>
          <w:u w:val="single"/>
        </w:rPr>
        <w:t>Metaanaliza danych statystycznych</w:t>
      </w:r>
      <w:r w:rsidRPr="004F11C0">
        <w:rPr>
          <w:rFonts w:ascii="Times New Roman" w:hAnsi="Times New Roman"/>
          <w:szCs w:val="22"/>
        </w:rPr>
        <w:t xml:space="preserve"> (w szczególności </w:t>
      </w:r>
      <w:r w:rsidR="00E363D3" w:rsidRPr="004F11C0">
        <w:rPr>
          <w:rFonts w:ascii="Times New Roman" w:hAnsi="Times New Roman"/>
          <w:szCs w:val="22"/>
        </w:rPr>
        <w:t xml:space="preserve">przegląd </w:t>
      </w:r>
      <w:r w:rsidRPr="004F11C0">
        <w:rPr>
          <w:rFonts w:ascii="Times New Roman" w:hAnsi="Times New Roman"/>
          <w:szCs w:val="22"/>
        </w:rPr>
        <w:t xml:space="preserve">danych statystyki publicznej, baz danych i </w:t>
      </w:r>
      <w:r w:rsidR="0065344F" w:rsidRPr="004F11C0">
        <w:rPr>
          <w:rFonts w:ascii="Times New Roman" w:hAnsi="Times New Roman"/>
          <w:szCs w:val="22"/>
        </w:rPr>
        <w:t xml:space="preserve">wyników badań, </w:t>
      </w:r>
      <w:r w:rsidRPr="004F11C0">
        <w:rPr>
          <w:rFonts w:ascii="Times New Roman" w:hAnsi="Times New Roman"/>
          <w:szCs w:val="22"/>
        </w:rPr>
        <w:t xml:space="preserve">analiz </w:t>
      </w:r>
      <w:r w:rsidR="0065344F" w:rsidRPr="004F11C0">
        <w:rPr>
          <w:rFonts w:ascii="Times New Roman" w:hAnsi="Times New Roman"/>
          <w:szCs w:val="22"/>
        </w:rPr>
        <w:t xml:space="preserve">i ekspertyz </w:t>
      </w:r>
      <w:r w:rsidRPr="004F11C0">
        <w:rPr>
          <w:rFonts w:ascii="Times New Roman" w:hAnsi="Times New Roman"/>
          <w:szCs w:val="22"/>
        </w:rPr>
        <w:t xml:space="preserve">na potrzeby </w:t>
      </w:r>
      <w:r w:rsidR="0065344F" w:rsidRPr="004F11C0">
        <w:rPr>
          <w:rFonts w:ascii="Times New Roman" w:hAnsi="Times New Roman"/>
          <w:szCs w:val="22"/>
        </w:rPr>
        <w:t>PPO i monitorowania KIS przygotowanych w latach 2015-2019</w:t>
      </w:r>
      <w:r w:rsidRPr="004F11C0">
        <w:rPr>
          <w:rFonts w:ascii="Times New Roman" w:hAnsi="Times New Roman"/>
          <w:szCs w:val="22"/>
        </w:rPr>
        <w:t xml:space="preserve"> oraz opracowań w innej formie dotyczących </w:t>
      </w:r>
      <w:r w:rsidR="00E363D3" w:rsidRPr="004F11C0">
        <w:rPr>
          <w:rFonts w:ascii="Times New Roman" w:hAnsi="Times New Roman"/>
          <w:szCs w:val="22"/>
        </w:rPr>
        <w:t>krajowych inteligentnych specjalizacji</w:t>
      </w:r>
      <w:r w:rsidRPr="004F11C0">
        <w:rPr>
          <w:rFonts w:ascii="Times New Roman" w:hAnsi="Times New Roman"/>
          <w:szCs w:val="22"/>
        </w:rPr>
        <w:t>)</w:t>
      </w:r>
    </w:p>
    <w:p w14:paraId="1517054E" w14:textId="77777777" w:rsidR="001D3DE4" w:rsidRPr="00CF54F0" w:rsidRDefault="001D3DE4" w:rsidP="00352E26">
      <w:pPr>
        <w:pStyle w:val="Zwykytekst"/>
        <w:numPr>
          <w:ilvl w:val="1"/>
          <w:numId w:val="52"/>
        </w:numPr>
        <w:spacing w:after="120"/>
        <w:ind w:left="1134"/>
        <w:jc w:val="both"/>
        <w:rPr>
          <w:rFonts w:ascii="Times New Roman" w:hAnsi="Times New Roman"/>
          <w:szCs w:val="22"/>
        </w:rPr>
      </w:pPr>
      <w:r w:rsidRPr="00CF54F0">
        <w:rPr>
          <w:rFonts w:ascii="Times New Roman" w:hAnsi="Times New Roman"/>
          <w:szCs w:val="22"/>
          <w:u w:val="single"/>
        </w:rPr>
        <w:t xml:space="preserve">Analiza wybranych danych z Lokalnych Systemów Informatycznych </w:t>
      </w:r>
      <w:proofErr w:type="spellStart"/>
      <w:r w:rsidR="004937BB">
        <w:rPr>
          <w:rFonts w:ascii="Times New Roman" w:hAnsi="Times New Roman"/>
          <w:szCs w:val="22"/>
          <w:u w:val="single"/>
        </w:rPr>
        <w:t>MIiR</w:t>
      </w:r>
      <w:proofErr w:type="spellEnd"/>
      <w:r w:rsidR="004937BB">
        <w:rPr>
          <w:rFonts w:ascii="Times New Roman" w:hAnsi="Times New Roman"/>
          <w:szCs w:val="22"/>
          <w:u w:val="single"/>
        </w:rPr>
        <w:t>,</w:t>
      </w:r>
      <w:r w:rsidR="004937BB" w:rsidRPr="00CF54F0">
        <w:rPr>
          <w:rFonts w:ascii="Times New Roman" w:hAnsi="Times New Roman"/>
          <w:szCs w:val="22"/>
          <w:u w:val="single"/>
        </w:rPr>
        <w:t xml:space="preserve"> </w:t>
      </w:r>
      <w:r w:rsidRPr="00CF54F0">
        <w:rPr>
          <w:rFonts w:ascii="Times New Roman" w:hAnsi="Times New Roman"/>
          <w:szCs w:val="22"/>
          <w:u w:val="single"/>
        </w:rPr>
        <w:t xml:space="preserve">PARP i </w:t>
      </w:r>
      <w:proofErr w:type="spellStart"/>
      <w:r w:rsidRPr="00CF54F0">
        <w:rPr>
          <w:rFonts w:ascii="Times New Roman" w:hAnsi="Times New Roman"/>
          <w:szCs w:val="22"/>
          <w:u w:val="single"/>
        </w:rPr>
        <w:t>NCBiR</w:t>
      </w:r>
      <w:proofErr w:type="spellEnd"/>
      <w:r w:rsidRPr="00CF54F0">
        <w:rPr>
          <w:rFonts w:ascii="Times New Roman" w:hAnsi="Times New Roman"/>
          <w:szCs w:val="22"/>
        </w:rPr>
        <w:t xml:space="preserve"> – dotychczasowych wyników naborów projektów w działaniach wdrażanych w I</w:t>
      </w:r>
      <w:r w:rsidR="008F2D63" w:rsidRPr="00CF54F0">
        <w:rPr>
          <w:rFonts w:ascii="Times New Roman" w:hAnsi="Times New Roman"/>
          <w:szCs w:val="22"/>
        </w:rPr>
        <w:t>,</w:t>
      </w:r>
      <w:r w:rsidRPr="00CF54F0">
        <w:rPr>
          <w:rFonts w:ascii="Times New Roman" w:hAnsi="Times New Roman"/>
          <w:szCs w:val="22"/>
        </w:rPr>
        <w:t xml:space="preserve"> </w:t>
      </w:r>
      <w:r w:rsidR="004937BB">
        <w:rPr>
          <w:rFonts w:ascii="Times New Roman" w:hAnsi="Times New Roman"/>
          <w:szCs w:val="22"/>
        </w:rPr>
        <w:t xml:space="preserve">II, </w:t>
      </w:r>
      <w:r w:rsidRPr="00CF54F0">
        <w:rPr>
          <w:rFonts w:ascii="Times New Roman" w:hAnsi="Times New Roman"/>
          <w:szCs w:val="22"/>
        </w:rPr>
        <w:t>III</w:t>
      </w:r>
      <w:r w:rsidR="008F2D63" w:rsidRPr="00CF54F0">
        <w:rPr>
          <w:rFonts w:ascii="Times New Roman" w:hAnsi="Times New Roman"/>
          <w:szCs w:val="22"/>
        </w:rPr>
        <w:t xml:space="preserve"> i IV</w:t>
      </w:r>
      <w:r w:rsidRPr="00CF54F0">
        <w:rPr>
          <w:rFonts w:ascii="Times New Roman" w:hAnsi="Times New Roman"/>
          <w:szCs w:val="22"/>
        </w:rPr>
        <w:t xml:space="preserve"> osi priorytetowej PO IR adresowanych do przedsiębiorców</w:t>
      </w:r>
      <w:r w:rsidR="00E363D3" w:rsidRPr="00CF54F0">
        <w:rPr>
          <w:rFonts w:ascii="Times New Roman" w:hAnsi="Times New Roman"/>
          <w:szCs w:val="22"/>
        </w:rPr>
        <w:t xml:space="preserve"> i sektora nauki</w:t>
      </w:r>
      <w:r w:rsidR="0065344F" w:rsidRPr="00CF54F0">
        <w:rPr>
          <w:rFonts w:ascii="Times New Roman" w:hAnsi="Times New Roman"/>
          <w:szCs w:val="22"/>
        </w:rPr>
        <w:t xml:space="preserve"> (w szczególności w działaniach, w których identyfikowana jest zgodność z KIS, w ramach systemu wyboru projektów) </w:t>
      </w:r>
    </w:p>
    <w:p w14:paraId="2F334838" w14:textId="77777777" w:rsidR="006A38F4" w:rsidRPr="00CF54F0" w:rsidRDefault="006A38F4" w:rsidP="00352E26">
      <w:pPr>
        <w:pStyle w:val="Zwykytekst"/>
        <w:spacing w:after="120"/>
        <w:jc w:val="both"/>
        <w:rPr>
          <w:rFonts w:ascii="Times New Roman" w:hAnsi="Times New Roman"/>
          <w:szCs w:val="22"/>
        </w:rPr>
      </w:pPr>
      <w:r w:rsidRPr="00CF54F0">
        <w:rPr>
          <w:rFonts w:ascii="Times New Roman" w:hAnsi="Times New Roman"/>
          <w:szCs w:val="22"/>
        </w:rPr>
        <w:t>Po zawarciu umowy Zamawiający przekaże Wykonawcy dokumenty i materiały źródłowe</w:t>
      </w:r>
      <w:r w:rsidR="000923FD" w:rsidRPr="00CF54F0">
        <w:rPr>
          <w:rFonts w:ascii="Times New Roman" w:hAnsi="Times New Roman"/>
          <w:szCs w:val="22"/>
        </w:rPr>
        <w:t xml:space="preserve">, którymi dysponuje i które pozwolą </w:t>
      </w:r>
      <w:r w:rsidR="00E73DC9" w:rsidRPr="00CF54F0">
        <w:rPr>
          <w:rFonts w:ascii="Times New Roman" w:hAnsi="Times New Roman"/>
          <w:szCs w:val="22"/>
        </w:rPr>
        <w:t>W</w:t>
      </w:r>
      <w:r w:rsidR="000923FD" w:rsidRPr="00CF54F0">
        <w:rPr>
          <w:rFonts w:ascii="Times New Roman" w:hAnsi="Times New Roman"/>
          <w:szCs w:val="22"/>
        </w:rPr>
        <w:t>ykonawcy rozpocząć prace analityczne.</w:t>
      </w:r>
      <w:r w:rsidRPr="00CF54F0">
        <w:rPr>
          <w:rFonts w:ascii="Times New Roman" w:hAnsi="Times New Roman"/>
          <w:szCs w:val="22"/>
        </w:rPr>
        <w:t xml:space="preserve"> W miarę potrzeb, w analizach Wykonawca również uwzględni inne, wyżej nieopisane materiały źródłowe – które będą mogły wnieść dodatkową wartość merytoryczną w osiągnięcie celów zamówienia – zidentyfikowane przez Zamawiającego (w trakcie realizacji zamówienia) lub Wykonawcę (na etapie przygotowywania oferty lub </w:t>
      </w:r>
      <w:r w:rsidRPr="00CF54F0">
        <w:rPr>
          <w:rFonts w:ascii="Times New Roman" w:hAnsi="Times New Roman"/>
          <w:szCs w:val="22"/>
        </w:rPr>
        <w:lastRenderedPageBreak/>
        <w:t xml:space="preserve">w trakcie realizacji zamówienia). </w:t>
      </w:r>
      <w:r w:rsidR="00AD0E64" w:rsidRPr="00CF54F0">
        <w:rPr>
          <w:rFonts w:ascii="Times New Roman" w:hAnsi="Times New Roman"/>
          <w:szCs w:val="22"/>
        </w:rPr>
        <w:t xml:space="preserve">Ponadto Zamawiający </w:t>
      </w:r>
      <w:r w:rsidR="0065344F" w:rsidRPr="00CF54F0">
        <w:rPr>
          <w:rFonts w:ascii="Times New Roman" w:hAnsi="Times New Roman"/>
          <w:szCs w:val="22"/>
        </w:rPr>
        <w:t xml:space="preserve">w miarę możliwości </w:t>
      </w:r>
      <w:r w:rsidR="00AD0E64" w:rsidRPr="00CF54F0">
        <w:rPr>
          <w:rFonts w:ascii="Times New Roman" w:hAnsi="Times New Roman"/>
          <w:szCs w:val="22"/>
        </w:rPr>
        <w:t xml:space="preserve">będzie wspierał Wykonawcę w uzyskiwaniu przez niego danych </w:t>
      </w:r>
      <w:r w:rsidR="000923FD" w:rsidRPr="00CF54F0">
        <w:rPr>
          <w:rFonts w:ascii="Times New Roman" w:hAnsi="Times New Roman"/>
          <w:szCs w:val="22"/>
        </w:rPr>
        <w:t xml:space="preserve">i materiałów źródłowych </w:t>
      </w:r>
      <w:r w:rsidR="00AD0E64" w:rsidRPr="00CF54F0">
        <w:rPr>
          <w:rFonts w:ascii="Times New Roman" w:hAnsi="Times New Roman"/>
          <w:szCs w:val="22"/>
        </w:rPr>
        <w:t>od innych instytucji</w:t>
      </w:r>
      <w:r w:rsidR="00AD0E64" w:rsidRPr="00CF54F0">
        <w:rPr>
          <w:rStyle w:val="Odwoanieprzypisudolnego"/>
          <w:szCs w:val="22"/>
        </w:rPr>
        <w:footnoteReference w:id="5"/>
      </w:r>
      <w:r w:rsidR="00AD0E64" w:rsidRPr="00CF54F0">
        <w:rPr>
          <w:rFonts w:ascii="Times New Roman" w:hAnsi="Times New Roman"/>
          <w:szCs w:val="22"/>
        </w:rPr>
        <w:t xml:space="preserve">. </w:t>
      </w:r>
    </w:p>
    <w:p w14:paraId="5D665FBD" w14:textId="77777777" w:rsidR="006A38F4" w:rsidRPr="00CF54F0" w:rsidRDefault="006A38F4" w:rsidP="00352E26">
      <w:pPr>
        <w:pStyle w:val="Zwykytekst"/>
        <w:spacing w:after="120"/>
        <w:jc w:val="both"/>
        <w:rPr>
          <w:rFonts w:ascii="Times New Roman" w:hAnsi="Times New Roman"/>
          <w:szCs w:val="22"/>
        </w:rPr>
      </w:pPr>
    </w:p>
    <w:p w14:paraId="3B73B5DE" w14:textId="77777777" w:rsidR="0065344F" w:rsidRPr="00CF54F0" w:rsidRDefault="004A4680" w:rsidP="00352E26">
      <w:pPr>
        <w:pStyle w:val="PoziomII"/>
        <w:numPr>
          <w:ilvl w:val="0"/>
          <w:numId w:val="52"/>
        </w:numPr>
        <w:rPr>
          <w:szCs w:val="22"/>
        </w:rPr>
      </w:pPr>
      <w:bookmarkStart w:id="6" w:name="_Toc535229935"/>
      <w:r w:rsidRPr="00CF54F0">
        <w:rPr>
          <w:szCs w:val="22"/>
        </w:rPr>
        <w:t>Badania terenowe</w:t>
      </w:r>
      <w:bookmarkEnd w:id="6"/>
    </w:p>
    <w:p w14:paraId="6114E82D" w14:textId="77777777" w:rsidR="0065344F" w:rsidRPr="00CF54F0" w:rsidRDefault="0065344F" w:rsidP="00352E26">
      <w:pPr>
        <w:pStyle w:val="PoziomII"/>
        <w:numPr>
          <w:ilvl w:val="0"/>
          <w:numId w:val="0"/>
        </w:numPr>
        <w:ind w:left="360"/>
        <w:rPr>
          <w:szCs w:val="22"/>
        </w:rPr>
      </w:pPr>
      <w:bookmarkStart w:id="7" w:name="_Toc535229936"/>
      <w:r w:rsidRPr="00CF54F0">
        <w:rPr>
          <w:szCs w:val="22"/>
        </w:rPr>
        <w:t>W ramach badań terenowych przeprowadzone zostaną:</w:t>
      </w:r>
      <w:bookmarkEnd w:id="7"/>
    </w:p>
    <w:p w14:paraId="7A1C0114" w14:textId="77777777" w:rsidR="0093564E" w:rsidRPr="00CF54F0" w:rsidRDefault="00CE5096" w:rsidP="00352E26">
      <w:pPr>
        <w:pStyle w:val="Zwykytekst"/>
        <w:numPr>
          <w:ilvl w:val="1"/>
          <w:numId w:val="52"/>
        </w:numPr>
        <w:spacing w:after="120"/>
        <w:ind w:left="1134"/>
        <w:jc w:val="both"/>
        <w:rPr>
          <w:rFonts w:ascii="Times New Roman" w:hAnsi="Times New Roman"/>
          <w:szCs w:val="22"/>
        </w:rPr>
      </w:pPr>
      <w:r w:rsidRPr="00CF54F0">
        <w:rPr>
          <w:rFonts w:ascii="Times New Roman" w:hAnsi="Times New Roman"/>
          <w:szCs w:val="22"/>
          <w:u w:val="single"/>
        </w:rPr>
        <w:t>Indywidualne wywiady pogłębione</w:t>
      </w:r>
      <w:r w:rsidR="00B146D5" w:rsidRPr="00CF54F0">
        <w:rPr>
          <w:rFonts w:ascii="Times New Roman" w:hAnsi="Times New Roman"/>
          <w:szCs w:val="22"/>
          <w:u w:val="single"/>
        </w:rPr>
        <w:t xml:space="preserve"> (IDI)</w:t>
      </w:r>
      <w:r w:rsidRPr="00CF54F0">
        <w:rPr>
          <w:rFonts w:ascii="Times New Roman" w:hAnsi="Times New Roman"/>
          <w:szCs w:val="22"/>
          <w:u w:val="single"/>
        </w:rPr>
        <w:t xml:space="preserve"> (lub </w:t>
      </w:r>
      <w:proofErr w:type="spellStart"/>
      <w:r w:rsidRPr="00CF54F0">
        <w:rPr>
          <w:rFonts w:ascii="Times New Roman" w:hAnsi="Times New Roman"/>
          <w:szCs w:val="22"/>
          <w:u w:val="single"/>
        </w:rPr>
        <w:t>diady</w:t>
      </w:r>
      <w:proofErr w:type="spellEnd"/>
      <w:r w:rsidRPr="00CF54F0">
        <w:rPr>
          <w:rFonts w:ascii="Times New Roman" w:hAnsi="Times New Roman"/>
          <w:szCs w:val="22"/>
          <w:u w:val="single"/>
        </w:rPr>
        <w:t xml:space="preserve">) </w:t>
      </w:r>
      <w:r w:rsidRPr="00CF54F0">
        <w:rPr>
          <w:rFonts w:ascii="Times New Roman" w:hAnsi="Times New Roman"/>
          <w:szCs w:val="22"/>
        </w:rPr>
        <w:t xml:space="preserve"> z przedstawicielami następujących grup:</w:t>
      </w:r>
    </w:p>
    <w:p w14:paraId="1F624A56" w14:textId="77777777" w:rsidR="00CE5096" w:rsidRDefault="00CE5096" w:rsidP="00352E26">
      <w:pPr>
        <w:pStyle w:val="Zwykytekst"/>
        <w:numPr>
          <w:ilvl w:val="0"/>
          <w:numId w:val="6"/>
        </w:numPr>
        <w:spacing w:after="120"/>
        <w:jc w:val="both"/>
        <w:rPr>
          <w:rFonts w:ascii="Times New Roman" w:hAnsi="Times New Roman"/>
          <w:szCs w:val="22"/>
        </w:rPr>
      </w:pPr>
      <w:r w:rsidRPr="00CF54F0">
        <w:rPr>
          <w:rFonts w:ascii="Times New Roman" w:hAnsi="Times New Roman"/>
          <w:szCs w:val="22"/>
        </w:rPr>
        <w:t xml:space="preserve">instytucji odpowiedzialnych za wdrażanie </w:t>
      </w:r>
      <w:r w:rsidR="00C672AD" w:rsidRPr="00CF54F0">
        <w:rPr>
          <w:rFonts w:ascii="Times New Roman" w:hAnsi="Times New Roman"/>
          <w:szCs w:val="22"/>
        </w:rPr>
        <w:t xml:space="preserve">projektu </w:t>
      </w:r>
      <w:r w:rsidR="004C0C63" w:rsidRPr="00CF54F0">
        <w:rPr>
          <w:rFonts w:ascii="Times New Roman" w:hAnsi="Times New Roman"/>
          <w:szCs w:val="22"/>
        </w:rPr>
        <w:t>„</w:t>
      </w:r>
      <w:r w:rsidR="00C672AD" w:rsidRPr="00CF54F0">
        <w:rPr>
          <w:rFonts w:ascii="Times New Roman" w:hAnsi="Times New Roman"/>
          <w:szCs w:val="22"/>
        </w:rPr>
        <w:t>Monitoring KIS</w:t>
      </w:r>
      <w:r w:rsidR="004C0C63" w:rsidRPr="00CF54F0">
        <w:rPr>
          <w:rFonts w:ascii="Times New Roman" w:hAnsi="Times New Roman"/>
          <w:szCs w:val="22"/>
        </w:rPr>
        <w:t>”</w:t>
      </w:r>
      <w:r w:rsidRPr="00CF54F0">
        <w:rPr>
          <w:rFonts w:ascii="Times New Roman" w:hAnsi="Times New Roman"/>
          <w:szCs w:val="22"/>
        </w:rPr>
        <w:t xml:space="preserve"> w Polsce (m.in. </w:t>
      </w:r>
      <w:proofErr w:type="spellStart"/>
      <w:r w:rsidRPr="00CF54F0">
        <w:rPr>
          <w:rFonts w:ascii="Times New Roman" w:hAnsi="Times New Roman"/>
          <w:szCs w:val="22"/>
        </w:rPr>
        <w:t>M</w:t>
      </w:r>
      <w:r w:rsidR="006A38F4" w:rsidRPr="00CF54F0">
        <w:rPr>
          <w:rFonts w:ascii="Times New Roman" w:hAnsi="Times New Roman"/>
          <w:szCs w:val="22"/>
        </w:rPr>
        <w:t>P</w:t>
      </w:r>
      <w:r w:rsidRPr="00CF54F0">
        <w:rPr>
          <w:rFonts w:ascii="Times New Roman" w:hAnsi="Times New Roman"/>
          <w:szCs w:val="22"/>
        </w:rPr>
        <w:t>iT</w:t>
      </w:r>
      <w:proofErr w:type="spellEnd"/>
      <w:r w:rsidR="008638CE">
        <w:rPr>
          <w:rFonts w:ascii="Times New Roman" w:hAnsi="Times New Roman"/>
          <w:szCs w:val="22"/>
        </w:rPr>
        <w:t>, PARP</w:t>
      </w:r>
      <w:r w:rsidR="004937BB">
        <w:rPr>
          <w:rFonts w:ascii="Times New Roman" w:hAnsi="Times New Roman"/>
          <w:szCs w:val="22"/>
        </w:rPr>
        <w:t xml:space="preserve">, </w:t>
      </w:r>
      <w:proofErr w:type="spellStart"/>
      <w:r w:rsidR="004937BB" w:rsidRPr="00CF54F0">
        <w:rPr>
          <w:rFonts w:ascii="Times New Roman" w:hAnsi="Times New Roman"/>
          <w:szCs w:val="22"/>
        </w:rPr>
        <w:t>MIiR</w:t>
      </w:r>
      <w:proofErr w:type="spellEnd"/>
      <w:r w:rsidR="004937BB" w:rsidRPr="00CF54F0">
        <w:rPr>
          <w:rFonts w:ascii="Times New Roman" w:hAnsi="Times New Roman"/>
          <w:szCs w:val="22"/>
        </w:rPr>
        <w:t>,</w:t>
      </w:r>
      <w:r w:rsidR="008638CE">
        <w:rPr>
          <w:rFonts w:ascii="Times New Roman" w:hAnsi="Times New Roman"/>
          <w:szCs w:val="22"/>
        </w:rPr>
        <w:t>) – co najmniej 4 wywiady</w:t>
      </w:r>
    </w:p>
    <w:p w14:paraId="18CA98A4" w14:textId="77777777" w:rsidR="008638CE" w:rsidRPr="008638CE" w:rsidRDefault="008638CE" w:rsidP="00352E26">
      <w:pPr>
        <w:pStyle w:val="Zwykytekst"/>
        <w:spacing w:after="120"/>
        <w:ind w:left="1434"/>
        <w:jc w:val="both"/>
        <w:rPr>
          <w:rFonts w:ascii="Times New Roman" w:hAnsi="Times New Roman"/>
          <w:i/>
          <w:szCs w:val="22"/>
        </w:rPr>
      </w:pPr>
      <w:r>
        <w:rPr>
          <w:rFonts w:ascii="Times New Roman" w:hAnsi="Times New Roman"/>
          <w:i/>
          <w:szCs w:val="22"/>
        </w:rPr>
        <w:t>Respondenci, którzy powinni wziąć udział w badaniu zostaną wskazani przez Zamawiającego.</w:t>
      </w:r>
    </w:p>
    <w:p w14:paraId="2F4E856D" w14:textId="77777777" w:rsidR="00CE5096" w:rsidRDefault="00CE5096" w:rsidP="00352E26">
      <w:pPr>
        <w:pStyle w:val="Zwykytekst"/>
        <w:numPr>
          <w:ilvl w:val="0"/>
          <w:numId w:val="6"/>
        </w:numPr>
        <w:spacing w:after="120"/>
        <w:jc w:val="both"/>
        <w:rPr>
          <w:rFonts w:ascii="Times New Roman" w:hAnsi="Times New Roman"/>
          <w:szCs w:val="22"/>
        </w:rPr>
      </w:pPr>
      <w:r w:rsidRPr="00CF54F0">
        <w:rPr>
          <w:rFonts w:ascii="Times New Roman" w:hAnsi="Times New Roman"/>
          <w:szCs w:val="22"/>
        </w:rPr>
        <w:t xml:space="preserve">pozostałych interesariuszy projektu </w:t>
      </w:r>
      <w:r w:rsidR="0065344F" w:rsidRPr="00CF54F0">
        <w:rPr>
          <w:rFonts w:ascii="Times New Roman" w:hAnsi="Times New Roman"/>
          <w:szCs w:val="22"/>
        </w:rPr>
        <w:t>„Monitoring KIS”</w:t>
      </w:r>
      <w:r w:rsidRPr="00CF54F0">
        <w:rPr>
          <w:rFonts w:ascii="Times New Roman" w:hAnsi="Times New Roman"/>
          <w:szCs w:val="22"/>
        </w:rPr>
        <w:t xml:space="preserve"> na szczeblu krajowym (m.in. NCBR) – proponowane </w:t>
      </w:r>
      <w:r w:rsidR="006A38F4" w:rsidRPr="00CF54F0">
        <w:rPr>
          <w:rFonts w:ascii="Times New Roman" w:hAnsi="Times New Roman"/>
          <w:szCs w:val="22"/>
        </w:rPr>
        <w:t>2</w:t>
      </w:r>
      <w:r w:rsidRPr="00CF54F0">
        <w:rPr>
          <w:rFonts w:ascii="Times New Roman" w:hAnsi="Times New Roman"/>
          <w:szCs w:val="22"/>
        </w:rPr>
        <w:t xml:space="preserve"> wywiady,</w:t>
      </w:r>
    </w:p>
    <w:p w14:paraId="726162C3" w14:textId="77777777" w:rsidR="008638CE" w:rsidRPr="008638CE" w:rsidRDefault="008638CE" w:rsidP="00352E26">
      <w:pPr>
        <w:pStyle w:val="Zwykytekst"/>
        <w:spacing w:after="120"/>
        <w:ind w:left="1434"/>
        <w:jc w:val="both"/>
        <w:rPr>
          <w:rFonts w:ascii="Times New Roman" w:hAnsi="Times New Roman"/>
          <w:i/>
          <w:szCs w:val="22"/>
        </w:rPr>
      </w:pPr>
      <w:r>
        <w:rPr>
          <w:rFonts w:ascii="Times New Roman" w:hAnsi="Times New Roman"/>
          <w:i/>
          <w:szCs w:val="22"/>
        </w:rPr>
        <w:t>Respondenci, którzy powinni wziąć udział w badaniu zostaną wskazani przez Zamawiającego.</w:t>
      </w:r>
    </w:p>
    <w:p w14:paraId="1D16CD93" w14:textId="38F6E374" w:rsidR="00CE5096" w:rsidRDefault="00CE5096" w:rsidP="00352E26">
      <w:pPr>
        <w:pStyle w:val="Zwykytekst"/>
        <w:numPr>
          <w:ilvl w:val="0"/>
          <w:numId w:val="6"/>
        </w:numPr>
        <w:spacing w:after="120"/>
        <w:jc w:val="both"/>
        <w:rPr>
          <w:rFonts w:ascii="Times New Roman" w:hAnsi="Times New Roman"/>
          <w:szCs w:val="22"/>
        </w:rPr>
      </w:pPr>
      <w:r w:rsidRPr="00CF54F0">
        <w:rPr>
          <w:rFonts w:ascii="Times New Roman" w:hAnsi="Times New Roman"/>
          <w:szCs w:val="22"/>
        </w:rPr>
        <w:t xml:space="preserve">samorządów regionalnych odpowiedzialnych za wdrażanie strategii RIS3 – proponowane </w:t>
      </w:r>
      <w:r w:rsidR="008638CE">
        <w:rPr>
          <w:rFonts w:ascii="Times New Roman" w:hAnsi="Times New Roman"/>
          <w:szCs w:val="22"/>
        </w:rPr>
        <w:t>8</w:t>
      </w:r>
      <w:r w:rsidRPr="00CF54F0">
        <w:rPr>
          <w:rFonts w:ascii="Times New Roman" w:hAnsi="Times New Roman"/>
          <w:szCs w:val="22"/>
        </w:rPr>
        <w:t> wywiad</w:t>
      </w:r>
      <w:r w:rsidR="004A4680" w:rsidRPr="00CF54F0">
        <w:rPr>
          <w:rFonts w:ascii="Times New Roman" w:hAnsi="Times New Roman"/>
          <w:szCs w:val="22"/>
        </w:rPr>
        <w:t>ów</w:t>
      </w:r>
      <w:r w:rsidR="008638CE">
        <w:rPr>
          <w:rFonts w:ascii="Times New Roman" w:hAnsi="Times New Roman"/>
          <w:szCs w:val="22"/>
        </w:rPr>
        <w:t xml:space="preserve"> </w:t>
      </w:r>
      <w:r w:rsidRPr="00CF54F0">
        <w:rPr>
          <w:rFonts w:ascii="Times New Roman" w:hAnsi="Times New Roman"/>
          <w:szCs w:val="22"/>
        </w:rPr>
        <w:t xml:space="preserve"> </w:t>
      </w:r>
    </w:p>
    <w:p w14:paraId="0ED94843" w14:textId="77777777" w:rsidR="008638CE" w:rsidRDefault="008638CE" w:rsidP="00352E26">
      <w:pPr>
        <w:pStyle w:val="Zwykytekst"/>
        <w:spacing w:after="120"/>
        <w:ind w:left="1434"/>
        <w:jc w:val="both"/>
        <w:rPr>
          <w:rFonts w:ascii="Times New Roman" w:hAnsi="Times New Roman"/>
          <w:i/>
          <w:szCs w:val="22"/>
        </w:rPr>
      </w:pPr>
      <w:r>
        <w:rPr>
          <w:rFonts w:ascii="Times New Roman" w:hAnsi="Times New Roman"/>
          <w:i/>
          <w:szCs w:val="22"/>
        </w:rPr>
        <w:t xml:space="preserve">Propozycja </w:t>
      </w:r>
      <w:r w:rsidR="009A1A2F">
        <w:rPr>
          <w:rFonts w:ascii="Times New Roman" w:hAnsi="Times New Roman"/>
          <w:i/>
          <w:szCs w:val="22"/>
        </w:rPr>
        <w:t xml:space="preserve">regionów, których przedstawiciele powinni wziąć udział w badaniu zostanie przedstawiona przez Wykonawcę na etapie przygotowywania raportu metodologicznego. Propozycja Wykonawcy musi zawierać merytoryczne uzasadnienie. </w:t>
      </w:r>
    </w:p>
    <w:p w14:paraId="40B5ED3C" w14:textId="77777777" w:rsidR="009A1A2F" w:rsidRPr="008638CE" w:rsidRDefault="009A1A2F" w:rsidP="00352E26">
      <w:pPr>
        <w:pStyle w:val="Zwykytekst"/>
        <w:spacing w:after="120"/>
        <w:ind w:left="1434"/>
        <w:jc w:val="both"/>
        <w:rPr>
          <w:rFonts w:ascii="Times New Roman" w:hAnsi="Times New Roman"/>
          <w:i/>
          <w:szCs w:val="22"/>
        </w:rPr>
      </w:pPr>
      <w:r>
        <w:rPr>
          <w:rFonts w:ascii="Times New Roman" w:hAnsi="Times New Roman"/>
          <w:i/>
          <w:szCs w:val="22"/>
        </w:rPr>
        <w:t xml:space="preserve">Również identyfikacja osób, które powinny wziąć udział w wywiadach pozostaje po stronie Wykonawcy. </w:t>
      </w:r>
    </w:p>
    <w:p w14:paraId="1E5AE7CC" w14:textId="77777777" w:rsidR="00CE5096" w:rsidRDefault="00CE5096" w:rsidP="00352E26">
      <w:pPr>
        <w:pStyle w:val="Zwykytekst"/>
        <w:numPr>
          <w:ilvl w:val="0"/>
          <w:numId w:val="6"/>
        </w:numPr>
        <w:spacing w:after="120"/>
        <w:jc w:val="both"/>
        <w:rPr>
          <w:rFonts w:ascii="Times New Roman" w:hAnsi="Times New Roman"/>
          <w:szCs w:val="22"/>
        </w:rPr>
      </w:pPr>
      <w:r w:rsidRPr="00CF54F0">
        <w:rPr>
          <w:rFonts w:ascii="Times New Roman" w:hAnsi="Times New Roman"/>
          <w:szCs w:val="22"/>
        </w:rPr>
        <w:t xml:space="preserve">liderów branżowych interesariuszy projektu (np. przedstawicieli wybranych </w:t>
      </w:r>
      <w:r w:rsidR="004937BB">
        <w:rPr>
          <w:rFonts w:ascii="Times New Roman" w:hAnsi="Times New Roman"/>
          <w:szCs w:val="22"/>
        </w:rPr>
        <w:t>G</w:t>
      </w:r>
      <w:r w:rsidRPr="00CF54F0">
        <w:rPr>
          <w:rFonts w:ascii="Times New Roman" w:hAnsi="Times New Roman"/>
          <w:szCs w:val="22"/>
        </w:rPr>
        <w:t xml:space="preserve">rup </w:t>
      </w:r>
      <w:r w:rsidR="004937BB">
        <w:rPr>
          <w:rFonts w:ascii="Times New Roman" w:hAnsi="Times New Roman"/>
          <w:szCs w:val="22"/>
        </w:rPr>
        <w:t>R</w:t>
      </w:r>
      <w:r w:rsidRPr="00CF54F0">
        <w:rPr>
          <w:rFonts w:ascii="Times New Roman" w:hAnsi="Times New Roman"/>
          <w:szCs w:val="22"/>
        </w:rPr>
        <w:t>oboczych ds. KIS) – proponowane 6 wywiadów</w:t>
      </w:r>
      <w:r w:rsidR="004C43A3" w:rsidRPr="00CF54F0">
        <w:rPr>
          <w:rFonts w:ascii="Times New Roman" w:hAnsi="Times New Roman"/>
          <w:szCs w:val="22"/>
        </w:rPr>
        <w:t>,</w:t>
      </w:r>
    </w:p>
    <w:p w14:paraId="207B3E26" w14:textId="77777777" w:rsidR="009A1A2F" w:rsidRPr="009A1A2F" w:rsidRDefault="009A1A2F" w:rsidP="00352E26">
      <w:pPr>
        <w:pStyle w:val="Zwykytekst"/>
        <w:spacing w:after="120"/>
        <w:ind w:left="1434"/>
        <w:jc w:val="both"/>
        <w:rPr>
          <w:rFonts w:ascii="Times New Roman" w:hAnsi="Times New Roman"/>
          <w:i/>
          <w:szCs w:val="22"/>
        </w:rPr>
      </w:pPr>
      <w:r>
        <w:rPr>
          <w:rFonts w:ascii="Times New Roman" w:hAnsi="Times New Roman"/>
          <w:i/>
          <w:szCs w:val="22"/>
        </w:rPr>
        <w:t xml:space="preserve">Na etapie opracowywania raportu metodologicznego Wykonawca przedstawi propozycję </w:t>
      </w:r>
      <w:r w:rsidR="00BF3886">
        <w:rPr>
          <w:rFonts w:ascii="Times New Roman" w:hAnsi="Times New Roman"/>
          <w:i/>
          <w:szCs w:val="22"/>
        </w:rPr>
        <w:t>grup (interesariuszy), których przedstawiciele powinni wziąć udział w badaniu.</w:t>
      </w:r>
      <w:r>
        <w:rPr>
          <w:rFonts w:ascii="Times New Roman" w:hAnsi="Times New Roman"/>
          <w:i/>
          <w:szCs w:val="22"/>
        </w:rPr>
        <w:t xml:space="preserve"> </w:t>
      </w:r>
    </w:p>
    <w:p w14:paraId="330C04C2" w14:textId="77777777" w:rsidR="004C43A3" w:rsidRDefault="004C43A3" w:rsidP="00352E26">
      <w:pPr>
        <w:pStyle w:val="Zwykytekst"/>
        <w:numPr>
          <w:ilvl w:val="0"/>
          <w:numId w:val="6"/>
        </w:numPr>
        <w:spacing w:after="120"/>
        <w:jc w:val="both"/>
        <w:rPr>
          <w:rFonts w:ascii="Times New Roman" w:hAnsi="Times New Roman"/>
          <w:szCs w:val="22"/>
        </w:rPr>
      </w:pPr>
      <w:r w:rsidRPr="00CF54F0">
        <w:rPr>
          <w:rFonts w:ascii="Times New Roman" w:hAnsi="Times New Roman"/>
          <w:szCs w:val="22"/>
        </w:rPr>
        <w:t xml:space="preserve">przedsiębiorców </w:t>
      </w:r>
      <w:r w:rsidR="000923FD" w:rsidRPr="00CF54F0">
        <w:rPr>
          <w:rFonts w:ascii="Times New Roman" w:hAnsi="Times New Roman"/>
          <w:szCs w:val="22"/>
        </w:rPr>
        <w:t xml:space="preserve">i naukowców </w:t>
      </w:r>
      <w:r w:rsidRPr="00CF54F0">
        <w:rPr>
          <w:rFonts w:ascii="Times New Roman" w:hAnsi="Times New Roman"/>
          <w:szCs w:val="22"/>
        </w:rPr>
        <w:t xml:space="preserve">biorących udział w </w:t>
      </w:r>
      <w:r w:rsidR="004937BB">
        <w:rPr>
          <w:rFonts w:ascii="Times New Roman" w:hAnsi="Times New Roman"/>
          <w:szCs w:val="22"/>
        </w:rPr>
        <w:t>p</w:t>
      </w:r>
      <w:r w:rsidRPr="00CF54F0">
        <w:rPr>
          <w:rFonts w:ascii="Times New Roman" w:hAnsi="Times New Roman"/>
          <w:szCs w:val="22"/>
        </w:rPr>
        <w:t xml:space="preserve">rocesie </w:t>
      </w:r>
      <w:r w:rsidR="004937BB">
        <w:rPr>
          <w:rFonts w:ascii="Times New Roman" w:hAnsi="Times New Roman"/>
          <w:szCs w:val="22"/>
        </w:rPr>
        <w:t>p</w:t>
      </w:r>
      <w:r w:rsidRPr="00CF54F0">
        <w:rPr>
          <w:rFonts w:ascii="Times New Roman" w:hAnsi="Times New Roman"/>
          <w:szCs w:val="22"/>
        </w:rPr>
        <w:t xml:space="preserve">rzedsiębiorczego </w:t>
      </w:r>
      <w:r w:rsidR="004937BB">
        <w:rPr>
          <w:rFonts w:ascii="Times New Roman" w:hAnsi="Times New Roman"/>
          <w:szCs w:val="22"/>
        </w:rPr>
        <w:t>o</w:t>
      </w:r>
      <w:r w:rsidRPr="00CF54F0">
        <w:rPr>
          <w:rFonts w:ascii="Times New Roman" w:hAnsi="Times New Roman"/>
          <w:szCs w:val="22"/>
        </w:rPr>
        <w:t xml:space="preserve">dkrywania – proponowane </w:t>
      </w:r>
      <w:r w:rsidR="008638CE">
        <w:rPr>
          <w:rFonts w:ascii="Times New Roman" w:hAnsi="Times New Roman"/>
          <w:szCs w:val="22"/>
        </w:rPr>
        <w:t>10</w:t>
      </w:r>
      <w:r w:rsidR="00166185" w:rsidRPr="00CF54F0">
        <w:rPr>
          <w:rFonts w:ascii="Times New Roman" w:hAnsi="Times New Roman"/>
          <w:szCs w:val="22"/>
        </w:rPr>
        <w:t xml:space="preserve"> </w:t>
      </w:r>
      <w:r w:rsidR="00C672AD" w:rsidRPr="00CF54F0">
        <w:rPr>
          <w:rFonts w:ascii="Times New Roman" w:hAnsi="Times New Roman"/>
          <w:szCs w:val="22"/>
        </w:rPr>
        <w:t xml:space="preserve">wywiadów </w:t>
      </w:r>
      <w:r w:rsidR="00C57DC8" w:rsidRPr="00CF54F0">
        <w:rPr>
          <w:rFonts w:ascii="Times New Roman" w:hAnsi="Times New Roman"/>
          <w:szCs w:val="22"/>
        </w:rPr>
        <w:t>–</w:t>
      </w:r>
      <w:r w:rsidR="00C672AD" w:rsidRPr="00CF54F0">
        <w:rPr>
          <w:rFonts w:ascii="Times New Roman" w:hAnsi="Times New Roman"/>
          <w:szCs w:val="22"/>
        </w:rPr>
        <w:t xml:space="preserve"> </w:t>
      </w:r>
      <w:r w:rsidR="00612F47" w:rsidRPr="00CF54F0">
        <w:rPr>
          <w:rFonts w:ascii="Times New Roman" w:hAnsi="Times New Roman"/>
          <w:szCs w:val="22"/>
        </w:rPr>
        <w:t>w</w:t>
      </w:r>
      <w:r w:rsidR="00C57DC8" w:rsidRPr="00CF54F0">
        <w:rPr>
          <w:rFonts w:ascii="Times New Roman" w:hAnsi="Times New Roman"/>
          <w:szCs w:val="22"/>
        </w:rPr>
        <w:t xml:space="preserve"> </w:t>
      </w:r>
      <w:r w:rsidR="00C672AD" w:rsidRPr="00CF54F0">
        <w:rPr>
          <w:rFonts w:ascii="Times New Roman" w:hAnsi="Times New Roman"/>
          <w:szCs w:val="22"/>
        </w:rPr>
        <w:t xml:space="preserve">tym </w:t>
      </w:r>
      <w:r w:rsidR="00612F47" w:rsidRPr="00CF54F0">
        <w:rPr>
          <w:rFonts w:ascii="Times New Roman" w:hAnsi="Times New Roman"/>
          <w:szCs w:val="22"/>
        </w:rPr>
        <w:t xml:space="preserve">z uczestnikami </w:t>
      </w:r>
      <w:r w:rsidR="00C672AD" w:rsidRPr="00CF54F0">
        <w:rPr>
          <w:rFonts w:ascii="Times New Roman" w:hAnsi="Times New Roman"/>
          <w:szCs w:val="22"/>
        </w:rPr>
        <w:t xml:space="preserve">Smart </w:t>
      </w:r>
      <w:proofErr w:type="spellStart"/>
      <w:r w:rsidR="00C672AD" w:rsidRPr="00CF54F0">
        <w:rPr>
          <w:rFonts w:ascii="Times New Roman" w:hAnsi="Times New Roman"/>
          <w:szCs w:val="22"/>
        </w:rPr>
        <w:t>Lab</w:t>
      </w:r>
      <w:r w:rsidR="00612F47" w:rsidRPr="00CF54F0">
        <w:rPr>
          <w:rFonts w:ascii="Times New Roman" w:hAnsi="Times New Roman"/>
          <w:szCs w:val="22"/>
        </w:rPr>
        <w:t>ów</w:t>
      </w:r>
      <w:proofErr w:type="spellEnd"/>
      <w:r w:rsidR="00C672AD" w:rsidRPr="00CF54F0">
        <w:rPr>
          <w:rFonts w:ascii="Times New Roman" w:hAnsi="Times New Roman"/>
          <w:szCs w:val="22"/>
        </w:rPr>
        <w:t xml:space="preserve"> </w:t>
      </w:r>
      <w:r w:rsidR="000749E9">
        <w:rPr>
          <w:rFonts w:ascii="Times New Roman" w:hAnsi="Times New Roman"/>
          <w:szCs w:val="22"/>
        </w:rPr>
        <w:t>organizowanych przez PARP</w:t>
      </w:r>
    </w:p>
    <w:p w14:paraId="6F1F4EDB" w14:textId="77777777" w:rsidR="00BF3886" w:rsidRPr="00BF3886" w:rsidRDefault="008443E2" w:rsidP="00352E26">
      <w:pPr>
        <w:pStyle w:val="Zwykytekst"/>
        <w:spacing w:after="120"/>
        <w:ind w:left="1434"/>
        <w:jc w:val="both"/>
        <w:rPr>
          <w:rFonts w:ascii="Times New Roman" w:hAnsi="Times New Roman"/>
          <w:i/>
          <w:szCs w:val="22"/>
        </w:rPr>
      </w:pPr>
      <w:r>
        <w:rPr>
          <w:rFonts w:ascii="Times New Roman" w:hAnsi="Times New Roman"/>
          <w:i/>
          <w:szCs w:val="22"/>
        </w:rPr>
        <w:t>Lista potencjalnych respondentów wraz z ewentualnym wskazaniem tych jednostek, które powinny zostać przede wszystkim uwzględnione w badaniu zostanie przekazana Wykonawcy przez Zamawiającego.</w:t>
      </w:r>
    </w:p>
    <w:p w14:paraId="1F21133C" w14:textId="77777777" w:rsidR="004C43A3" w:rsidRPr="00CF54F0" w:rsidRDefault="00C57DC8" w:rsidP="00352E26">
      <w:pPr>
        <w:pStyle w:val="Zwykytekst"/>
        <w:numPr>
          <w:ilvl w:val="0"/>
          <w:numId w:val="6"/>
        </w:numPr>
        <w:spacing w:after="120"/>
        <w:jc w:val="both"/>
        <w:rPr>
          <w:rFonts w:ascii="Times New Roman" w:hAnsi="Times New Roman"/>
          <w:szCs w:val="22"/>
        </w:rPr>
      </w:pPr>
      <w:r w:rsidRPr="00CF54F0">
        <w:rPr>
          <w:rFonts w:ascii="Times New Roman" w:hAnsi="Times New Roman"/>
          <w:szCs w:val="22"/>
        </w:rPr>
        <w:t>w</w:t>
      </w:r>
      <w:r w:rsidR="00BB2275" w:rsidRPr="00CF54F0">
        <w:rPr>
          <w:rFonts w:ascii="Times New Roman" w:hAnsi="Times New Roman"/>
          <w:szCs w:val="22"/>
        </w:rPr>
        <w:t>ykonawc</w:t>
      </w:r>
      <w:r w:rsidRPr="00CF54F0">
        <w:rPr>
          <w:rFonts w:ascii="Times New Roman" w:hAnsi="Times New Roman"/>
          <w:szCs w:val="22"/>
        </w:rPr>
        <w:t>ów</w:t>
      </w:r>
      <w:r w:rsidR="0026044F" w:rsidRPr="00CF54F0">
        <w:rPr>
          <w:rFonts w:ascii="Times New Roman" w:hAnsi="Times New Roman"/>
          <w:szCs w:val="22"/>
        </w:rPr>
        <w:t xml:space="preserve"> </w:t>
      </w:r>
      <w:r w:rsidR="000923FD" w:rsidRPr="00CF54F0">
        <w:rPr>
          <w:rFonts w:ascii="Times New Roman" w:hAnsi="Times New Roman"/>
          <w:szCs w:val="22"/>
        </w:rPr>
        <w:t>zewnętrzn</w:t>
      </w:r>
      <w:r w:rsidRPr="00CF54F0">
        <w:rPr>
          <w:rFonts w:ascii="Times New Roman" w:hAnsi="Times New Roman"/>
          <w:szCs w:val="22"/>
        </w:rPr>
        <w:t>ych</w:t>
      </w:r>
      <w:r w:rsidR="000923FD" w:rsidRPr="00CF54F0">
        <w:rPr>
          <w:rFonts w:ascii="Times New Roman" w:hAnsi="Times New Roman"/>
          <w:szCs w:val="22"/>
        </w:rPr>
        <w:t xml:space="preserve"> zadań w ramach projektu (np. wykonawcy </w:t>
      </w:r>
      <w:r w:rsidR="0026044F" w:rsidRPr="00CF54F0">
        <w:rPr>
          <w:rFonts w:ascii="Times New Roman" w:hAnsi="Times New Roman"/>
          <w:szCs w:val="22"/>
        </w:rPr>
        <w:t>Smart Panelu</w:t>
      </w:r>
      <w:r w:rsidR="000923FD" w:rsidRPr="00CF54F0">
        <w:rPr>
          <w:rFonts w:ascii="Times New Roman" w:hAnsi="Times New Roman"/>
          <w:szCs w:val="22"/>
        </w:rPr>
        <w:t xml:space="preserve">, </w:t>
      </w:r>
      <w:r w:rsidR="0026044F" w:rsidRPr="00CF54F0">
        <w:rPr>
          <w:rFonts w:ascii="Times New Roman" w:hAnsi="Times New Roman"/>
          <w:szCs w:val="22"/>
        </w:rPr>
        <w:t xml:space="preserve">Smart </w:t>
      </w:r>
      <w:proofErr w:type="spellStart"/>
      <w:r w:rsidR="0026044F" w:rsidRPr="00CF54F0">
        <w:rPr>
          <w:rFonts w:ascii="Times New Roman" w:hAnsi="Times New Roman"/>
          <w:szCs w:val="22"/>
        </w:rPr>
        <w:t>Labów</w:t>
      </w:r>
      <w:proofErr w:type="spellEnd"/>
      <w:r w:rsidRPr="00CF54F0">
        <w:rPr>
          <w:rFonts w:ascii="Times New Roman" w:hAnsi="Times New Roman"/>
          <w:szCs w:val="22"/>
        </w:rPr>
        <w:t>, ewaluacji ex-</w:t>
      </w:r>
      <w:proofErr w:type="spellStart"/>
      <w:r w:rsidRPr="00CF54F0">
        <w:rPr>
          <w:rFonts w:ascii="Times New Roman" w:hAnsi="Times New Roman"/>
          <w:szCs w:val="22"/>
        </w:rPr>
        <w:t>ante</w:t>
      </w:r>
      <w:proofErr w:type="spellEnd"/>
      <w:r w:rsidR="000923FD" w:rsidRPr="00CF54F0">
        <w:rPr>
          <w:rFonts w:ascii="Times New Roman" w:hAnsi="Times New Roman"/>
          <w:szCs w:val="22"/>
        </w:rPr>
        <w:t>)</w:t>
      </w:r>
      <w:r w:rsidR="00BB2275" w:rsidRPr="00CF54F0">
        <w:rPr>
          <w:rFonts w:ascii="Times New Roman" w:hAnsi="Times New Roman"/>
          <w:szCs w:val="22"/>
        </w:rPr>
        <w:t xml:space="preserve"> –</w:t>
      </w:r>
      <w:r w:rsidR="00A944D7">
        <w:rPr>
          <w:rFonts w:ascii="Times New Roman" w:hAnsi="Times New Roman"/>
          <w:szCs w:val="22"/>
        </w:rPr>
        <w:t>2</w:t>
      </w:r>
      <w:r w:rsidR="00D061CE" w:rsidRPr="00CF54F0">
        <w:rPr>
          <w:rFonts w:ascii="Times New Roman" w:hAnsi="Times New Roman"/>
          <w:szCs w:val="22"/>
        </w:rPr>
        <w:t xml:space="preserve"> </w:t>
      </w:r>
      <w:r w:rsidR="00BB2275" w:rsidRPr="00CF54F0">
        <w:rPr>
          <w:rFonts w:ascii="Times New Roman" w:hAnsi="Times New Roman"/>
          <w:szCs w:val="22"/>
        </w:rPr>
        <w:t xml:space="preserve">wywiady. </w:t>
      </w:r>
    </w:p>
    <w:p w14:paraId="52EB9905" w14:textId="77777777" w:rsidR="00BF3886" w:rsidRPr="00BF3886" w:rsidRDefault="00BF3886" w:rsidP="00352E26">
      <w:pPr>
        <w:pStyle w:val="Zwykytekst"/>
        <w:spacing w:after="120"/>
        <w:ind w:left="1434"/>
        <w:jc w:val="both"/>
        <w:rPr>
          <w:rFonts w:ascii="Times New Roman" w:hAnsi="Times New Roman"/>
          <w:i/>
          <w:szCs w:val="22"/>
        </w:rPr>
      </w:pPr>
      <w:r>
        <w:rPr>
          <w:rFonts w:ascii="Times New Roman" w:hAnsi="Times New Roman"/>
          <w:i/>
          <w:szCs w:val="22"/>
        </w:rPr>
        <w:t>Respondenci, którzy powinni wziąć udział w badaniu zostaną wskazani przez Zamawiającego.</w:t>
      </w:r>
    </w:p>
    <w:p w14:paraId="335A45CF" w14:textId="77777777" w:rsidR="00574531" w:rsidRDefault="00574531" w:rsidP="00352E26">
      <w:pPr>
        <w:pStyle w:val="Zwykytekst"/>
        <w:jc w:val="both"/>
        <w:rPr>
          <w:rFonts w:ascii="Times New Roman" w:hAnsi="Times New Roman"/>
          <w:szCs w:val="22"/>
        </w:rPr>
      </w:pPr>
    </w:p>
    <w:p w14:paraId="2934ECBE" w14:textId="77777777" w:rsidR="00677A5E" w:rsidRPr="00CF54F0" w:rsidRDefault="0090240A" w:rsidP="00352E26">
      <w:pPr>
        <w:pStyle w:val="Zwykytekst"/>
        <w:jc w:val="both"/>
        <w:rPr>
          <w:rFonts w:ascii="Times New Roman" w:hAnsi="Times New Roman"/>
          <w:szCs w:val="22"/>
        </w:rPr>
      </w:pPr>
      <w:r w:rsidRPr="00CF54F0">
        <w:rPr>
          <w:rFonts w:ascii="Times New Roman" w:hAnsi="Times New Roman"/>
          <w:szCs w:val="22"/>
        </w:rPr>
        <w:lastRenderedPageBreak/>
        <w:t xml:space="preserve">Wykonawca powinien dążyć do przeprowadzenia co najmniej </w:t>
      </w:r>
      <w:r w:rsidR="008638CE">
        <w:rPr>
          <w:rFonts w:ascii="Times New Roman" w:hAnsi="Times New Roman"/>
          <w:szCs w:val="22"/>
        </w:rPr>
        <w:t>3</w:t>
      </w:r>
      <w:r w:rsidR="00A944D7">
        <w:rPr>
          <w:rFonts w:ascii="Times New Roman" w:hAnsi="Times New Roman"/>
          <w:szCs w:val="22"/>
        </w:rPr>
        <w:t>2</w:t>
      </w:r>
      <w:r w:rsidRPr="00CF54F0">
        <w:rPr>
          <w:rFonts w:ascii="Times New Roman" w:hAnsi="Times New Roman"/>
          <w:szCs w:val="22"/>
        </w:rPr>
        <w:t xml:space="preserve"> IDI. Niemniej</w:t>
      </w:r>
      <w:r w:rsidR="00C57DC8" w:rsidRPr="00CF54F0">
        <w:rPr>
          <w:rFonts w:ascii="Times New Roman" w:hAnsi="Times New Roman"/>
          <w:szCs w:val="22"/>
        </w:rPr>
        <w:t>,</w:t>
      </w:r>
      <w:r w:rsidRPr="00CF54F0">
        <w:rPr>
          <w:rFonts w:ascii="Times New Roman" w:hAnsi="Times New Roman"/>
          <w:szCs w:val="22"/>
        </w:rPr>
        <w:t xml:space="preserve"> Zamawiający dopuszcza zmniejszenie tej wielkości w przypadku, gdyby wystąpiły trudności z rekrutacją respondentów. </w:t>
      </w:r>
      <w:r w:rsidR="00C57DC8" w:rsidRPr="00CF54F0">
        <w:rPr>
          <w:rFonts w:ascii="Times New Roman" w:hAnsi="Times New Roman"/>
          <w:szCs w:val="22"/>
        </w:rPr>
        <w:t xml:space="preserve">W </w:t>
      </w:r>
      <w:r w:rsidRPr="00CF54F0">
        <w:rPr>
          <w:rFonts w:ascii="Times New Roman" w:hAnsi="Times New Roman"/>
          <w:szCs w:val="22"/>
        </w:rPr>
        <w:t xml:space="preserve">takich przypadkach Wykonawca powinien szczegółowo udokumentować prowadzone działania rekrutacyjne (np. podejmowane przez Wykonawcę działania w celu aranżacji wywiadu wraz z datą ich prowadzenia). </w:t>
      </w:r>
      <w:r w:rsidR="00803037" w:rsidRPr="00CF54F0">
        <w:rPr>
          <w:rFonts w:ascii="Times New Roman" w:hAnsi="Times New Roman"/>
          <w:szCs w:val="22"/>
        </w:rPr>
        <w:t>W uzasadnionych przypadkach Zamawiający dopuszcza zastąpienie IDI telefonicznymi wywiadami pogłębionymi (TDI)</w:t>
      </w:r>
      <w:r w:rsidR="008443E2">
        <w:rPr>
          <w:rFonts w:ascii="Times New Roman" w:hAnsi="Times New Roman"/>
          <w:szCs w:val="22"/>
        </w:rPr>
        <w:t xml:space="preserve"> lub wywiadami prowadzonymi za pośrednictwem komunikatorów np. Skype</w:t>
      </w:r>
      <w:r w:rsidR="00C32811">
        <w:rPr>
          <w:rFonts w:ascii="Times New Roman" w:hAnsi="Times New Roman"/>
          <w:szCs w:val="22"/>
        </w:rPr>
        <w:t>.</w:t>
      </w:r>
      <w:r w:rsidR="00803037" w:rsidRPr="00CF54F0">
        <w:rPr>
          <w:rFonts w:ascii="Times New Roman" w:hAnsi="Times New Roman"/>
          <w:szCs w:val="22"/>
        </w:rPr>
        <w:t xml:space="preserve"> Taka sytuacja będzie miała miejsce jedynie w przypadku wyraźnych trudności w aranżacji IDI (problemy z dostępnością respondenta)</w:t>
      </w:r>
      <w:r w:rsidR="00C57DC8" w:rsidRPr="00CF54F0">
        <w:rPr>
          <w:rFonts w:ascii="Times New Roman" w:hAnsi="Times New Roman"/>
          <w:szCs w:val="22"/>
        </w:rPr>
        <w:t xml:space="preserve"> i po każdorazowym uzgodnieniu z Zamawiającym. </w:t>
      </w:r>
    </w:p>
    <w:p w14:paraId="6E6B06FE" w14:textId="77777777" w:rsidR="00677A5E" w:rsidRPr="00CF54F0" w:rsidRDefault="00677A5E" w:rsidP="00352E26">
      <w:pPr>
        <w:pStyle w:val="Zwykytekst"/>
        <w:jc w:val="both"/>
        <w:rPr>
          <w:rFonts w:ascii="Times New Roman" w:hAnsi="Times New Roman"/>
          <w:szCs w:val="22"/>
        </w:rPr>
      </w:pPr>
    </w:p>
    <w:p w14:paraId="1AF8338A" w14:textId="77777777" w:rsidR="0090240A" w:rsidRPr="00CF54F0" w:rsidRDefault="00677A5E" w:rsidP="00352E26">
      <w:pPr>
        <w:pStyle w:val="Zwykytekst"/>
        <w:jc w:val="both"/>
        <w:rPr>
          <w:rFonts w:ascii="Times New Roman" w:hAnsi="Times New Roman"/>
          <w:szCs w:val="22"/>
        </w:rPr>
      </w:pPr>
      <w:r w:rsidRPr="00CF54F0">
        <w:rPr>
          <w:rFonts w:ascii="Times New Roman" w:hAnsi="Times New Roman"/>
          <w:szCs w:val="22"/>
        </w:rPr>
        <w:t xml:space="preserve">Ponadto ww. przedstawioną alokację wywiadów z poszczególnymi typami respondentów należy traktować jako wstępną. Ostateczny rozkład liczby wywiadów zostanie uzgodniony z Zamawiającym na etapie opracowywania przez Wykonawcę raportu metodologicznego. </w:t>
      </w:r>
      <w:r w:rsidR="0090240A" w:rsidRPr="00CF54F0">
        <w:rPr>
          <w:rFonts w:ascii="Times New Roman" w:hAnsi="Times New Roman"/>
          <w:szCs w:val="22"/>
        </w:rPr>
        <w:t xml:space="preserve"> </w:t>
      </w:r>
    </w:p>
    <w:p w14:paraId="3EDDF2F3" w14:textId="77777777" w:rsidR="008C491A" w:rsidRPr="00CF54F0" w:rsidRDefault="008C491A" w:rsidP="00352E26">
      <w:pPr>
        <w:pStyle w:val="Zwykytekst"/>
        <w:jc w:val="both"/>
        <w:rPr>
          <w:rFonts w:ascii="Times New Roman" w:hAnsi="Times New Roman"/>
          <w:szCs w:val="22"/>
        </w:rPr>
      </w:pPr>
    </w:p>
    <w:p w14:paraId="63BE287F" w14:textId="77777777" w:rsidR="00F96892" w:rsidRPr="00CF54F0" w:rsidRDefault="008C491A" w:rsidP="00352E26">
      <w:pPr>
        <w:pStyle w:val="Zwykytekst"/>
        <w:jc w:val="both"/>
        <w:rPr>
          <w:rFonts w:ascii="Times New Roman" w:hAnsi="Times New Roman"/>
          <w:szCs w:val="22"/>
        </w:rPr>
      </w:pPr>
      <w:r w:rsidRPr="00CF54F0">
        <w:rPr>
          <w:rFonts w:ascii="Times New Roman" w:hAnsi="Times New Roman"/>
          <w:szCs w:val="22"/>
        </w:rPr>
        <w:t xml:space="preserve">Wywiady zostaną przeprowadzone w oparciu o ustrukturyzowane scenariusze wywiadu. </w:t>
      </w:r>
      <w:r w:rsidR="00447261" w:rsidRPr="00CF54F0">
        <w:rPr>
          <w:rFonts w:ascii="Times New Roman" w:hAnsi="Times New Roman"/>
          <w:szCs w:val="22"/>
        </w:rPr>
        <w:t xml:space="preserve">Scenariusze </w:t>
      </w:r>
      <w:r w:rsidR="00F96892" w:rsidRPr="00CF54F0">
        <w:rPr>
          <w:rFonts w:ascii="Times New Roman" w:hAnsi="Times New Roman"/>
          <w:szCs w:val="22"/>
        </w:rPr>
        <w:t>muszą mieć wyodrębnione bloki tematyczne, zaś pytania powinny być ułożone zgodnie z zasadą „od ogółu do szczegółu”.</w:t>
      </w:r>
      <w:r w:rsidR="000923FD" w:rsidRPr="00CF54F0">
        <w:rPr>
          <w:rFonts w:ascii="Times New Roman" w:hAnsi="Times New Roman"/>
          <w:szCs w:val="22"/>
        </w:rPr>
        <w:t xml:space="preserve"> </w:t>
      </w:r>
    </w:p>
    <w:p w14:paraId="11247046" w14:textId="77777777" w:rsidR="00227C1E" w:rsidRPr="00CF54F0" w:rsidRDefault="00227C1E" w:rsidP="00352E26">
      <w:pPr>
        <w:pStyle w:val="Zwykytekst"/>
        <w:jc w:val="both"/>
        <w:rPr>
          <w:rFonts w:ascii="Times New Roman" w:hAnsi="Times New Roman"/>
          <w:szCs w:val="22"/>
        </w:rPr>
      </w:pPr>
    </w:p>
    <w:p w14:paraId="3DF3E2A1" w14:textId="77777777" w:rsidR="00F96892" w:rsidRPr="00CF54F0" w:rsidRDefault="00F96892" w:rsidP="00352E26">
      <w:pPr>
        <w:pStyle w:val="Zwykytekst"/>
        <w:jc w:val="both"/>
        <w:rPr>
          <w:rFonts w:ascii="Times New Roman" w:hAnsi="Times New Roman"/>
          <w:szCs w:val="22"/>
        </w:rPr>
      </w:pPr>
      <w:r w:rsidRPr="00CF54F0">
        <w:rPr>
          <w:rFonts w:ascii="Times New Roman" w:hAnsi="Times New Roman"/>
          <w:szCs w:val="22"/>
        </w:rPr>
        <w:t xml:space="preserve">Czas pojedynczego wywiadu nie powinien przekraczać </w:t>
      </w:r>
      <w:r w:rsidR="000923FD" w:rsidRPr="00CF54F0">
        <w:rPr>
          <w:rFonts w:ascii="Times New Roman" w:hAnsi="Times New Roman"/>
          <w:szCs w:val="22"/>
        </w:rPr>
        <w:t>9</w:t>
      </w:r>
      <w:r w:rsidRPr="00CF54F0">
        <w:rPr>
          <w:rFonts w:ascii="Times New Roman" w:hAnsi="Times New Roman"/>
          <w:szCs w:val="22"/>
        </w:rPr>
        <w:t xml:space="preserve">0 minut. </w:t>
      </w:r>
    </w:p>
    <w:p w14:paraId="504A12FA" w14:textId="77777777" w:rsidR="00325820" w:rsidRPr="00CF54F0" w:rsidRDefault="00325820" w:rsidP="00352E26">
      <w:pPr>
        <w:pStyle w:val="Zwykytekst"/>
        <w:jc w:val="both"/>
        <w:rPr>
          <w:rFonts w:ascii="Times New Roman" w:hAnsi="Times New Roman"/>
          <w:szCs w:val="22"/>
        </w:rPr>
      </w:pPr>
    </w:p>
    <w:p w14:paraId="44C6EE84" w14:textId="77777777" w:rsidR="00C57DC8" w:rsidRPr="00CF54F0" w:rsidRDefault="00325820" w:rsidP="00352E26">
      <w:pPr>
        <w:pStyle w:val="Zwykytekst"/>
        <w:jc w:val="both"/>
        <w:rPr>
          <w:rFonts w:ascii="Times New Roman" w:hAnsi="Times New Roman"/>
          <w:szCs w:val="22"/>
        </w:rPr>
      </w:pPr>
      <w:r w:rsidRPr="00CF54F0">
        <w:rPr>
          <w:rFonts w:ascii="Times New Roman" w:hAnsi="Times New Roman"/>
          <w:szCs w:val="22"/>
        </w:rPr>
        <w:t>Oczekuje się od Wykonawcy przygotowania szczegółowej analizy danych jakościowych, tj. Wykonawca przystępując do analizy danych jakościowych przygotuje system kodowania, a następnie przypisze poszczególne wypowiedzi ze wszystkich transkrypcji do odpowiednich kodów.</w:t>
      </w:r>
      <w:r w:rsidR="007C5FDE" w:rsidRPr="00CF54F0">
        <w:rPr>
          <w:rFonts w:ascii="Times New Roman" w:hAnsi="Times New Roman"/>
          <w:szCs w:val="22"/>
        </w:rPr>
        <w:t xml:space="preserve"> System kodowania powinien zawierać co najmniej dwa poziomy, tj. kody główne oraz subkody. Po zakończeniu badania Wykonawca dostarczy Zamawiającemu opis systemu zawierający: </w:t>
      </w:r>
    </w:p>
    <w:p w14:paraId="1EB914CC" w14:textId="77777777" w:rsidR="00C57DC8" w:rsidRPr="00CF54F0" w:rsidRDefault="007C5FDE" w:rsidP="00352E26">
      <w:pPr>
        <w:pStyle w:val="Zwykytekst"/>
        <w:numPr>
          <w:ilvl w:val="1"/>
          <w:numId w:val="53"/>
        </w:numPr>
        <w:jc w:val="both"/>
        <w:rPr>
          <w:rFonts w:ascii="Times New Roman" w:hAnsi="Times New Roman"/>
          <w:szCs w:val="22"/>
        </w:rPr>
      </w:pPr>
      <w:r w:rsidRPr="00CF54F0">
        <w:rPr>
          <w:rFonts w:ascii="Times New Roman" w:hAnsi="Times New Roman"/>
          <w:szCs w:val="22"/>
        </w:rPr>
        <w:t xml:space="preserve">listę kodów i subkodów, </w:t>
      </w:r>
    </w:p>
    <w:p w14:paraId="3D5F9D97" w14:textId="77777777" w:rsidR="001A2637" w:rsidRPr="00CF54F0" w:rsidRDefault="007C5FDE" w:rsidP="00352E26">
      <w:pPr>
        <w:pStyle w:val="Zwykytekst"/>
        <w:numPr>
          <w:ilvl w:val="1"/>
          <w:numId w:val="53"/>
        </w:numPr>
        <w:jc w:val="both"/>
        <w:rPr>
          <w:rFonts w:ascii="Times New Roman" w:hAnsi="Times New Roman"/>
          <w:szCs w:val="22"/>
        </w:rPr>
      </w:pPr>
      <w:r w:rsidRPr="00CF54F0">
        <w:rPr>
          <w:rFonts w:ascii="Times New Roman" w:hAnsi="Times New Roman"/>
          <w:szCs w:val="22"/>
        </w:rPr>
        <w:t xml:space="preserve">klucz kodowy </w:t>
      </w:r>
      <w:r w:rsidR="00052645" w:rsidRPr="00CF54F0">
        <w:rPr>
          <w:rFonts w:ascii="Times New Roman" w:hAnsi="Times New Roman"/>
          <w:szCs w:val="22"/>
        </w:rPr>
        <w:t xml:space="preserve">(z syntetyczną informacją na temat tego, co oznacza dany kod/subkod), </w:t>
      </w:r>
    </w:p>
    <w:p w14:paraId="182D8EA3" w14:textId="77777777" w:rsidR="00325820" w:rsidRPr="00CF54F0" w:rsidRDefault="00052645" w:rsidP="00352E26">
      <w:pPr>
        <w:pStyle w:val="Zwykytekst"/>
        <w:numPr>
          <w:ilvl w:val="1"/>
          <w:numId w:val="53"/>
        </w:numPr>
        <w:jc w:val="both"/>
        <w:rPr>
          <w:rFonts w:ascii="Times New Roman" w:hAnsi="Times New Roman"/>
          <w:szCs w:val="22"/>
        </w:rPr>
      </w:pPr>
      <w:r w:rsidRPr="00CF54F0">
        <w:rPr>
          <w:rFonts w:ascii="Times New Roman" w:hAnsi="Times New Roman"/>
          <w:szCs w:val="22"/>
        </w:rPr>
        <w:t xml:space="preserve">listę wypowiedzi przypisanych do poszczególnych kodów/subkodów (np. w formacie </w:t>
      </w:r>
      <w:proofErr w:type="spellStart"/>
      <w:r w:rsidRPr="00CF54F0">
        <w:rPr>
          <w:rFonts w:ascii="Times New Roman" w:hAnsi="Times New Roman"/>
          <w:szCs w:val="22"/>
        </w:rPr>
        <w:t>MaxQda</w:t>
      </w:r>
      <w:proofErr w:type="spellEnd"/>
      <w:r w:rsidRPr="00CF54F0">
        <w:rPr>
          <w:rFonts w:ascii="Times New Roman" w:hAnsi="Times New Roman"/>
          <w:szCs w:val="22"/>
        </w:rPr>
        <w:t xml:space="preserve"> lub w formacie Word – eksport z </w:t>
      </w:r>
      <w:proofErr w:type="spellStart"/>
      <w:r w:rsidRPr="00CF54F0">
        <w:rPr>
          <w:rFonts w:ascii="Times New Roman" w:hAnsi="Times New Roman"/>
          <w:szCs w:val="22"/>
        </w:rPr>
        <w:t>MaxQda</w:t>
      </w:r>
      <w:proofErr w:type="spellEnd"/>
      <w:r w:rsidRPr="00CF54F0">
        <w:rPr>
          <w:rFonts w:ascii="Times New Roman" w:hAnsi="Times New Roman"/>
          <w:szCs w:val="22"/>
        </w:rPr>
        <w:t xml:space="preserve"> lub równoważnego oprogramowania do Word).  </w:t>
      </w:r>
    </w:p>
    <w:p w14:paraId="26C5C275" w14:textId="77777777" w:rsidR="00574531" w:rsidRPr="00CF54F0" w:rsidRDefault="00574531" w:rsidP="00352E26">
      <w:pPr>
        <w:pStyle w:val="Zwykytekst"/>
        <w:jc w:val="both"/>
        <w:rPr>
          <w:rFonts w:ascii="Times New Roman" w:hAnsi="Times New Roman"/>
          <w:szCs w:val="22"/>
        </w:rPr>
      </w:pPr>
    </w:p>
    <w:p w14:paraId="0BC1C1AC" w14:textId="77777777" w:rsidR="00344856" w:rsidRPr="00CF54F0" w:rsidRDefault="00344856" w:rsidP="00352E26">
      <w:pPr>
        <w:pStyle w:val="Zwykytekst"/>
        <w:jc w:val="both"/>
        <w:rPr>
          <w:rFonts w:ascii="Times New Roman" w:hAnsi="Times New Roman"/>
          <w:szCs w:val="22"/>
        </w:rPr>
      </w:pPr>
    </w:p>
    <w:p w14:paraId="232F9BAF" w14:textId="77777777" w:rsidR="003D5D49" w:rsidRPr="00CF54F0" w:rsidRDefault="003D5D49" w:rsidP="00352E26">
      <w:pPr>
        <w:pStyle w:val="Zwykytekst"/>
        <w:numPr>
          <w:ilvl w:val="1"/>
          <w:numId w:val="52"/>
        </w:numPr>
        <w:spacing w:after="120"/>
        <w:ind w:left="1134"/>
        <w:jc w:val="both"/>
        <w:rPr>
          <w:rFonts w:ascii="Times New Roman" w:hAnsi="Times New Roman"/>
          <w:szCs w:val="22"/>
          <w:u w:val="single"/>
        </w:rPr>
      </w:pPr>
      <w:r w:rsidRPr="00CF54F0">
        <w:rPr>
          <w:rFonts w:ascii="Times New Roman" w:hAnsi="Times New Roman"/>
          <w:szCs w:val="22"/>
          <w:u w:val="single"/>
        </w:rPr>
        <w:t xml:space="preserve">Badanie </w:t>
      </w:r>
      <w:r w:rsidR="00557E5D" w:rsidRPr="00CF54F0">
        <w:rPr>
          <w:rFonts w:ascii="Times New Roman" w:hAnsi="Times New Roman"/>
          <w:szCs w:val="22"/>
          <w:u w:val="single"/>
        </w:rPr>
        <w:t>jakościowe (FGI) na próbie przedstawicieli organizacji przedsiębiorców</w:t>
      </w:r>
      <w:r w:rsidR="00D1130C" w:rsidRPr="00CF54F0">
        <w:rPr>
          <w:rFonts w:ascii="Times New Roman" w:hAnsi="Times New Roman"/>
          <w:szCs w:val="22"/>
          <w:u w:val="single"/>
        </w:rPr>
        <w:t xml:space="preserve"> oraz przedstawicieli </w:t>
      </w:r>
      <w:r w:rsidR="001F19C9" w:rsidRPr="00CF54F0">
        <w:rPr>
          <w:rFonts w:ascii="Times New Roman" w:hAnsi="Times New Roman"/>
          <w:szCs w:val="22"/>
          <w:u w:val="single"/>
        </w:rPr>
        <w:t>Komitetu Monitorującego POIR</w:t>
      </w:r>
    </w:p>
    <w:p w14:paraId="747444E3" w14:textId="77777777" w:rsidR="003D5D49" w:rsidRPr="00CF54F0" w:rsidRDefault="00557E5D" w:rsidP="00352E26">
      <w:pPr>
        <w:pStyle w:val="Zwykytekst"/>
        <w:jc w:val="both"/>
        <w:rPr>
          <w:rFonts w:ascii="Times New Roman" w:hAnsi="Times New Roman"/>
          <w:szCs w:val="22"/>
        </w:rPr>
      </w:pPr>
      <w:r w:rsidRPr="00CF54F0">
        <w:rPr>
          <w:rFonts w:ascii="Times New Roman" w:hAnsi="Times New Roman"/>
          <w:szCs w:val="22"/>
        </w:rPr>
        <w:t xml:space="preserve">Celem badania będzie pozyskanie </w:t>
      </w:r>
      <w:r w:rsidR="00E94352" w:rsidRPr="00CF54F0">
        <w:rPr>
          <w:rFonts w:ascii="Times New Roman" w:hAnsi="Times New Roman"/>
          <w:szCs w:val="22"/>
        </w:rPr>
        <w:t xml:space="preserve">od partnerów społeczno-gospodarczych </w:t>
      </w:r>
      <w:r w:rsidRPr="00CF54F0">
        <w:rPr>
          <w:rFonts w:ascii="Times New Roman" w:hAnsi="Times New Roman"/>
          <w:szCs w:val="22"/>
        </w:rPr>
        <w:t xml:space="preserve">informacji (i ich pogłębienie) na temat koncepcji KIS </w:t>
      </w:r>
      <w:r w:rsidR="00344856" w:rsidRPr="00CF54F0">
        <w:rPr>
          <w:rFonts w:ascii="Times New Roman" w:hAnsi="Times New Roman"/>
          <w:szCs w:val="22"/>
        </w:rPr>
        <w:t xml:space="preserve">(oraz prowadzonych działań w zakresie monitoringu KIS </w:t>
      </w:r>
      <w:r w:rsidRPr="00CF54F0">
        <w:rPr>
          <w:rFonts w:ascii="Times New Roman" w:hAnsi="Times New Roman"/>
          <w:szCs w:val="22"/>
        </w:rPr>
        <w:t>i PPO</w:t>
      </w:r>
      <w:r w:rsidR="00344856" w:rsidRPr="00CF54F0">
        <w:rPr>
          <w:rFonts w:ascii="Times New Roman" w:hAnsi="Times New Roman"/>
          <w:szCs w:val="22"/>
        </w:rPr>
        <w:t>)</w:t>
      </w:r>
      <w:r w:rsidRPr="00CF54F0">
        <w:rPr>
          <w:rFonts w:ascii="Times New Roman" w:hAnsi="Times New Roman"/>
          <w:szCs w:val="22"/>
        </w:rPr>
        <w:t xml:space="preserve"> z perspektywy przedsiębiorców</w:t>
      </w:r>
      <w:r w:rsidR="00C501D1" w:rsidRPr="00CF54F0">
        <w:rPr>
          <w:rFonts w:ascii="Times New Roman" w:hAnsi="Times New Roman"/>
          <w:szCs w:val="22"/>
        </w:rPr>
        <w:t xml:space="preserve"> zrzeszonych w określonych organizacjach.</w:t>
      </w:r>
      <w:r w:rsidRPr="00CF54F0">
        <w:rPr>
          <w:rFonts w:ascii="Times New Roman" w:hAnsi="Times New Roman"/>
          <w:szCs w:val="22"/>
        </w:rPr>
        <w:t xml:space="preserve"> Wykonawca powinien dążyć do uzyskania oceny </w:t>
      </w:r>
      <w:r w:rsidR="00E94352" w:rsidRPr="00CF54F0">
        <w:rPr>
          <w:rFonts w:ascii="Times New Roman" w:hAnsi="Times New Roman"/>
          <w:szCs w:val="22"/>
        </w:rPr>
        <w:t xml:space="preserve">działań zaplanowanych i realizowanych w projekcie w kontekście koncepcji (założeń) </w:t>
      </w:r>
      <w:r w:rsidRPr="00CF54F0">
        <w:rPr>
          <w:rFonts w:ascii="Times New Roman" w:hAnsi="Times New Roman"/>
          <w:szCs w:val="22"/>
        </w:rPr>
        <w:t>KIS</w:t>
      </w:r>
      <w:r w:rsidR="00344856" w:rsidRPr="00CF54F0">
        <w:rPr>
          <w:rFonts w:ascii="Times New Roman" w:hAnsi="Times New Roman"/>
          <w:szCs w:val="22"/>
        </w:rPr>
        <w:t xml:space="preserve"> i założeń projektu</w:t>
      </w:r>
      <w:r w:rsidRPr="00CF54F0">
        <w:rPr>
          <w:rFonts w:ascii="Times New Roman" w:hAnsi="Times New Roman"/>
          <w:szCs w:val="22"/>
        </w:rPr>
        <w:t>. Ważn</w:t>
      </w:r>
      <w:r w:rsidR="00D1130C" w:rsidRPr="00CF54F0">
        <w:rPr>
          <w:rFonts w:ascii="Times New Roman" w:hAnsi="Times New Roman"/>
          <w:szCs w:val="22"/>
        </w:rPr>
        <w:t xml:space="preserve">ym elementem FGI będzie również dotarcie do informacji, które mogą ewentualnie posłużyć do </w:t>
      </w:r>
      <w:r w:rsidR="00E94352" w:rsidRPr="00CF54F0">
        <w:rPr>
          <w:rFonts w:ascii="Times New Roman" w:hAnsi="Times New Roman"/>
          <w:szCs w:val="22"/>
        </w:rPr>
        <w:t xml:space="preserve">wypracowania rekomendacji zmian w odniesieniu do działań </w:t>
      </w:r>
      <w:r w:rsidR="00D1130C" w:rsidRPr="00CF54F0">
        <w:rPr>
          <w:rFonts w:ascii="Times New Roman" w:hAnsi="Times New Roman"/>
          <w:szCs w:val="22"/>
        </w:rPr>
        <w:t xml:space="preserve">prowadzonych w </w:t>
      </w:r>
      <w:r w:rsidR="00E94352" w:rsidRPr="00CF54F0">
        <w:rPr>
          <w:rFonts w:ascii="Times New Roman" w:hAnsi="Times New Roman"/>
          <w:szCs w:val="22"/>
        </w:rPr>
        <w:t xml:space="preserve">projekcie i założeniach (koncepcji) </w:t>
      </w:r>
      <w:r w:rsidR="00D1130C" w:rsidRPr="00CF54F0">
        <w:rPr>
          <w:rFonts w:ascii="Times New Roman" w:hAnsi="Times New Roman"/>
          <w:szCs w:val="22"/>
        </w:rPr>
        <w:t>KIS</w:t>
      </w:r>
      <w:r w:rsidR="001F19C9" w:rsidRPr="00CF54F0">
        <w:rPr>
          <w:rFonts w:ascii="Times New Roman" w:hAnsi="Times New Roman"/>
          <w:szCs w:val="22"/>
        </w:rPr>
        <w:t>.</w:t>
      </w:r>
    </w:p>
    <w:p w14:paraId="2B83C123" w14:textId="77777777" w:rsidR="001F19C9" w:rsidRPr="00CF54F0" w:rsidRDefault="001F19C9" w:rsidP="00352E26">
      <w:pPr>
        <w:pStyle w:val="Zwykytekst"/>
        <w:jc w:val="both"/>
        <w:rPr>
          <w:rFonts w:ascii="Times New Roman" w:hAnsi="Times New Roman"/>
          <w:szCs w:val="22"/>
        </w:rPr>
      </w:pPr>
    </w:p>
    <w:p w14:paraId="78951B2D" w14:textId="77777777" w:rsidR="001F19C9" w:rsidRPr="00CF54F0" w:rsidRDefault="001F19C9" w:rsidP="00352E26">
      <w:pPr>
        <w:pStyle w:val="Zwykytekst"/>
        <w:ind w:left="720"/>
        <w:jc w:val="both"/>
        <w:rPr>
          <w:rFonts w:ascii="Times New Roman" w:hAnsi="Times New Roman"/>
          <w:szCs w:val="22"/>
        </w:rPr>
      </w:pPr>
      <w:r w:rsidRPr="00CF54F0">
        <w:rPr>
          <w:rFonts w:ascii="Times New Roman" w:hAnsi="Times New Roman"/>
          <w:szCs w:val="22"/>
        </w:rPr>
        <w:t xml:space="preserve">Liczba FGI – </w:t>
      </w:r>
      <w:r w:rsidR="00E94352" w:rsidRPr="00CF54F0">
        <w:rPr>
          <w:rFonts w:ascii="Times New Roman" w:hAnsi="Times New Roman"/>
          <w:szCs w:val="22"/>
        </w:rPr>
        <w:t>3</w:t>
      </w:r>
    </w:p>
    <w:p w14:paraId="0B4087C9" w14:textId="77777777" w:rsidR="001F19C9" w:rsidRPr="00CF54F0" w:rsidRDefault="001F19C9" w:rsidP="00352E26">
      <w:pPr>
        <w:pStyle w:val="Zwykytekst"/>
        <w:ind w:left="720"/>
        <w:jc w:val="both"/>
        <w:rPr>
          <w:rFonts w:ascii="Times New Roman" w:hAnsi="Times New Roman"/>
          <w:szCs w:val="22"/>
        </w:rPr>
      </w:pPr>
      <w:r w:rsidRPr="00CF54F0">
        <w:rPr>
          <w:rFonts w:ascii="Times New Roman" w:hAnsi="Times New Roman"/>
          <w:szCs w:val="22"/>
        </w:rPr>
        <w:t>Liczba osób na 1 grupę – 6-8</w:t>
      </w:r>
    </w:p>
    <w:p w14:paraId="45A5D601" w14:textId="77777777" w:rsidR="001F19C9" w:rsidRPr="00CF54F0" w:rsidRDefault="001F19C9" w:rsidP="00352E26">
      <w:pPr>
        <w:pStyle w:val="Zwykytekst"/>
        <w:ind w:left="720"/>
        <w:jc w:val="both"/>
        <w:rPr>
          <w:rFonts w:ascii="Times New Roman" w:hAnsi="Times New Roman"/>
          <w:szCs w:val="22"/>
        </w:rPr>
      </w:pPr>
      <w:r w:rsidRPr="00CF54F0">
        <w:rPr>
          <w:rFonts w:ascii="Times New Roman" w:hAnsi="Times New Roman"/>
          <w:szCs w:val="22"/>
        </w:rPr>
        <w:t>Respondenci – przedstawiciele organizacji przedsiębiorców oraz przedstawiciele Komitetu Monitorującego POIR</w:t>
      </w:r>
      <w:r w:rsidR="00E94352" w:rsidRPr="00CF54F0">
        <w:rPr>
          <w:rFonts w:ascii="Times New Roman" w:hAnsi="Times New Roman"/>
          <w:szCs w:val="22"/>
        </w:rPr>
        <w:t xml:space="preserve"> (opcjonalnie – reprezentanci przedsiębiorców-członkowie KM wybranych RPO)</w:t>
      </w:r>
    </w:p>
    <w:p w14:paraId="060FAFBF" w14:textId="77777777" w:rsidR="00E94352" w:rsidRPr="00CF54F0" w:rsidRDefault="003F3C63" w:rsidP="00352E26">
      <w:pPr>
        <w:pStyle w:val="Zwykytekst"/>
        <w:ind w:left="720"/>
        <w:jc w:val="both"/>
        <w:rPr>
          <w:rFonts w:ascii="Times New Roman" w:hAnsi="Times New Roman"/>
          <w:szCs w:val="22"/>
        </w:rPr>
      </w:pPr>
      <w:r w:rsidRPr="00CF54F0">
        <w:rPr>
          <w:rFonts w:ascii="Times New Roman" w:hAnsi="Times New Roman"/>
          <w:szCs w:val="22"/>
        </w:rPr>
        <w:t>Czas FGI – do 120 minut</w:t>
      </w:r>
      <w:r w:rsidR="00E94352" w:rsidRPr="00CF54F0">
        <w:rPr>
          <w:rFonts w:ascii="Times New Roman" w:hAnsi="Times New Roman"/>
          <w:szCs w:val="22"/>
        </w:rPr>
        <w:t xml:space="preserve"> </w:t>
      </w:r>
    </w:p>
    <w:p w14:paraId="22D5DB86" w14:textId="77777777" w:rsidR="00E94352" w:rsidRPr="00CF54F0" w:rsidRDefault="00E94352" w:rsidP="00352E26">
      <w:pPr>
        <w:pStyle w:val="Zwykytekst"/>
        <w:jc w:val="both"/>
        <w:rPr>
          <w:rFonts w:ascii="Times New Roman" w:hAnsi="Times New Roman"/>
          <w:szCs w:val="22"/>
        </w:rPr>
      </w:pPr>
    </w:p>
    <w:p w14:paraId="015372CF" w14:textId="77777777" w:rsidR="00E94352" w:rsidRPr="00CF54F0" w:rsidRDefault="00E94352" w:rsidP="00352E26">
      <w:pPr>
        <w:pStyle w:val="Zwykytekst"/>
        <w:jc w:val="both"/>
        <w:rPr>
          <w:rFonts w:ascii="Times New Roman" w:hAnsi="Times New Roman"/>
          <w:szCs w:val="22"/>
        </w:rPr>
      </w:pPr>
      <w:r w:rsidRPr="00CF54F0">
        <w:rPr>
          <w:rFonts w:ascii="Times New Roman" w:hAnsi="Times New Roman"/>
          <w:szCs w:val="22"/>
        </w:rPr>
        <w:t xml:space="preserve">W uzasadnionych przypadkach Zamawiający dopuszcza zastąpienie </w:t>
      </w:r>
      <w:r w:rsidR="00344856" w:rsidRPr="00CF54F0">
        <w:rPr>
          <w:rFonts w:ascii="Times New Roman" w:hAnsi="Times New Roman"/>
          <w:szCs w:val="22"/>
        </w:rPr>
        <w:t>1</w:t>
      </w:r>
      <w:r w:rsidR="0098395F">
        <w:rPr>
          <w:rFonts w:ascii="Times New Roman" w:hAnsi="Times New Roman"/>
          <w:szCs w:val="22"/>
        </w:rPr>
        <w:t xml:space="preserve"> </w:t>
      </w:r>
      <w:r w:rsidRPr="00CF54F0">
        <w:rPr>
          <w:rFonts w:ascii="Times New Roman" w:hAnsi="Times New Roman"/>
          <w:szCs w:val="22"/>
        </w:rPr>
        <w:t>FGI wywiadami pogłębionymi (w proporcji 1 FGI=8 IDI). Taka sytuacja będzie miała miejsce jedynie w przypadku wyraźnych trudności w aranżacji FGI (problemy z dostępnością respondentów). Innymi słowy, Wykonawca bezwzględnie powinien dążyć do przeprowadzenia FGI i dopiero w wyniku silnych trudności, może zaproponować rozwiązanie alternatywne i je zastosować (każdorazowo za zgodą Zamawiającego).</w:t>
      </w:r>
      <w:r w:rsidR="004F5815" w:rsidRPr="00CF54F0">
        <w:rPr>
          <w:rFonts w:ascii="Times New Roman" w:hAnsi="Times New Roman"/>
          <w:szCs w:val="22"/>
        </w:rPr>
        <w:t xml:space="preserve"> Wykonawca zapewni przedstawicielowi Zamawiającego możliwość obecności (w charakterze obserwatora) na sesjach FGI. </w:t>
      </w:r>
    </w:p>
    <w:p w14:paraId="79681B7B" w14:textId="77777777" w:rsidR="00344856" w:rsidRPr="00CF54F0" w:rsidRDefault="00344856" w:rsidP="00352E26">
      <w:pPr>
        <w:pStyle w:val="Zwykytekst"/>
        <w:jc w:val="both"/>
        <w:rPr>
          <w:rFonts w:ascii="Times New Roman" w:hAnsi="Times New Roman"/>
          <w:szCs w:val="22"/>
        </w:rPr>
      </w:pPr>
    </w:p>
    <w:p w14:paraId="29F324F0" w14:textId="77777777" w:rsidR="0098395F" w:rsidRDefault="00E94352" w:rsidP="00352E26">
      <w:pPr>
        <w:pStyle w:val="Zwykytekst"/>
        <w:jc w:val="both"/>
        <w:rPr>
          <w:rFonts w:ascii="Times New Roman" w:hAnsi="Times New Roman"/>
          <w:szCs w:val="22"/>
        </w:rPr>
      </w:pPr>
      <w:r w:rsidRPr="00CF54F0">
        <w:rPr>
          <w:rFonts w:ascii="Times New Roman" w:hAnsi="Times New Roman"/>
          <w:szCs w:val="22"/>
        </w:rPr>
        <w:t xml:space="preserve">Zaproponowane powyżej techniki stanowią niezbędne minimum metodologiczne (wymagane przez Zamawiającego) do realizacji niniejszego zamówienia. Przy czym Wykonawca w ofercie może zaproponować dodatkową metodologię, która wniesie dodatkową wartość merytoryczną w realizację celów zamówienia, jeśli, zdaniem Wykonawcy, zaproponowana powyżej metodologia nie pozwoli w pełni odpowiedzieć na postawione pytania. </w:t>
      </w:r>
      <w:r w:rsidR="009143F3">
        <w:rPr>
          <w:rFonts w:ascii="Times New Roman" w:hAnsi="Times New Roman"/>
          <w:szCs w:val="22"/>
        </w:rPr>
        <w:t xml:space="preserve">Wykorzystanie zaproponowanej przez Wykonawcę dodatkowej metodologii będzie stanowiło prawo opcji Zamawiającego. </w:t>
      </w:r>
    </w:p>
    <w:p w14:paraId="6FDCD5BD" w14:textId="77777777" w:rsidR="00A944D7" w:rsidRPr="00CF54F0" w:rsidRDefault="00A944D7" w:rsidP="00352E26">
      <w:pPr>
        <w:pStyle w:val="Zwykytekst"/>
        <w:jc w:val="both"/>
        <w:rPr>
          <w:rFonts w:ascii="Times New Roman" w:hAnsi="Times New Roman"/>
          <w:szCs w:val="22"/>
        </w:rPr>
      </w:pPr>
    </w:p>
    <w:p w14:paraId="0600A99A" w14:textId="77777777" w:rsidR="003F3C63" w:rsidRPr="00CF54F0" w:rsidRDefault="00E94352" w:rsidP="00352E26">
      <w:pPr>
        <w:pStyle w:val="Zwykytekst"/>
        <w:jc w:val="both"/>
        <w:rPr>
          <w:rFonts w:ascii="Times New Roman" w:hAnsi="Times New Roman"/>
          <w:szCs w:val="22"/>
        </w:rPr>
      </w:pPr>
      <w:r w:rsidRPr="00CF54F0">
        <w:rPr>
          <w:rFonts w:ascii="Times New Roman" w:hAnsi="Times New Roman"/>
          <w:szCs w:val="22"/>
        </w:rPr>
        <w:t>Metodologia ewaluacji zastosowana przez Wykonawcę, powinna umożliwić udzielenie wyczerpujących odpowiedzi na postawione przez Zamawiającego pytania ewaluacyjne.</w:t>
      </w:r>
    </w:p>
    <w:p w14:paraId="627728D3" w14:textId="77777777" w:rsidR="004E09BC" w:rsidRDefault="004E09BC" w:rsidP="00352E26">
      <w:pPr>
        <w:pStyle w:val="Zwykytekst"/>
        <w:jc w:val="both"/>
        <w:rPr>
          <w:rFonts w:ascii="Times New Roman" w:hAnsi="Times New Roman"/>
          <w:sz w:val="20"/>
        </w:rPr>
      </w:pPr>
    </w:p>
    <w:p w14:paraId="1066031E" w14:textId="77777777" w:rsidR="002E278D" w:rsidRPr="00027749" w:rsidRDefault="002E278D" w:rsidP="00352E26">
      <w:pPr>
        <w:pStyle w:val="Zwykytekst"/>
        <w:jc w:val="both"/>
        <w:rPr>
          <w:rFonts w:ascii="Times New Roman" w:hAnsi="Times New Roman" w:cs="Times New Roman"/>
          <w:sz w:val="20"/>
          <w:szCs w:val="20"/>
        </w:rPr>
      </w:pPr>
    </w:p>
    <w:p w14:paraId="34924EEB" w14:textId="77777777" w:rsidR="00F13D07" w:rsidRPr="00A81256" w:rsidRDefault="00F13D07" w:rsidP="00352E26">
      <w:pPr>
        <w:pStyle w:val="PoziomI"/>
        <w:spacing w:before="0" w:line="240" w:lineRule="auto"/>
      </w:pPr>
      <w:bookmarkStart w:id="8" w:name="_Toc535229937"/>
      <w:r w:rsidRPr="00A81256">
        <w:t>Produkty badania</w:t>
      </w:r>
      <w:bookmarkEnd w:id="8"/>
      <w:r w:rsidRPr="00A81256">
        <w:t xml:space="preserve"> </w:t>
      </w:r>
    </w:p>
    <w:p w14:paraId="6BEA6FF9" w14:textId="77777777" w:rsidR="00F13D07" w:rsidRPr="00AE2D7B" w:rsidRDefault="00F13D07" w:rsidP="00352E26">
      <w:pPr>
        <w:pStyle w:val="Zwykytekst"/>
        <w:jc w:val="both"/>
        <w:rPr>
          <w:rFonts w:ascii="Times New Roman" w:hAnsi="Times New Roman"/>
          <w:sz w:val="20"/>
        </w:rPr>
      </w:pPr>
    </w:p>
    <w:p w14:paraId="1BD6A529" w14:textId="77777777" w:rsidR="006A38F4" w:rsidRPr="00CF54F0" w:rsidRDefault="00AC79ED" w:rsidP="00352E26">
      <w:pPr>
        <w:pStyle w:val="PoziomII"/>
        <w:numPr>
          <w:ilvl w:val="0"/>
          <w:numId w:val="14"/>
        </w:numPr>
        <w:spacing w:after="0"/>
        <w:rPr>
          <w:szCs w:val="22"/>
        </w:rPr>
      </w:pPr>
      <w:bookmarkStart w:id="9" w:name="_Toc535229938"/>
      <w:r w:rsidRPr="00CF54F0">
        <w:rPr>
          <w:szCs w:val="22"/>
        </w:rPr>
        <w:t>Raport metodologiczny</w:t>
      </w:r>
      <w:bookmarkEnd w:id="9"/>
    </w:p>
    <w:p w14:paraId="148AD98F" w14:textId="77777777" w:rsidR="006A38F4" w:rsidRPr="00CF54F0" w:rsidRDefault="006A38F4" w:rsidP="00352E26">
      <w:pPr>
        <w:pStyle w:val="Zwykytekst"/>
        <w:spacing w:after="120"/>
        <w:jc w:val="both"/>
        <w:rPr>
          <w:rFonts w:ascii="Times New Roman" w:hAnsi="Times New Roman"/>
          <w:color w:val="000000" w:themeColor="text1"/>
          <w:szCs w:val="22"/>
        </w:rPr>
      </w:pPr>
    </w:p>
    <w:p w14:paraId="2DC8F740" w14:textId="77777777" w:rsidR="006A0128" w:rsidRPr="00CF54F0" w:rsidRDefault="006A0128" w:rsidP="00352E26">
      <w:pPr>
        <w:pStyle w:val="Zwykytekst"/>
        <w:spacing w:after="120"/>
        <w:jc w:val="both"/>
        <w:rPr>
          <w:rFonts w:ascii="Times New Roman" w:hAnsi="Times New Roman"/>
          <w:color w:val="000000" w:themeColor="text1"/>
          <w:szCs w:val="22"/>
        </w:rPr>
      </w:pPr>
      <w:r w:rsidRPr="00CF54F0">
        <w:rPr>
          <w:rFonts w:ascii="Times New Roman" w:hAnsi="Times New Roman"/>
          <w:color w:val="000000" w:themeColor="text1"/>
          <w:szCs w:val="22"/>
        </w:rPr>
        <w:t>Raport metodologiczny powinien zawierać kompleksowy opis metodologii badania, w tym:</w:t>
      </w:r>
    </w:p>
    <w:p w14:paraId="11C223DA" w14:textId="77777777" w:rsidR="006A0128" w:rsidRPr="00CF54F0" w:rsidRDefault="006A0128" w:rsidP="00352E26">
      <w:pPr>
        <w:pStyle w:val="Zwykytekst"/>
        <w:numPr>
          <w:ilvl w:val="0"/>
          <w:numId w:val="8"/>
        </w:numPr>
        <w:spacing w:after="120"/>
        <w:jc w:val="both"/>
        <w:rPr>
          <w:rFonts w:ascii="Times New Roman" w:hAnsi="Times New Roman"/>
          <w:color w:val="000000" w:themeColor="text1"/>
          <w:szCs w:val="22"/>
        </w:rPr>
      </w:pPr>
      <w:r w:rsidRPr="00CF54F0">
        <w:rPr>
          <w:rFonts w:ascii="Times New Roman" w:hAnsi="Times New Roman"/>
          <w:color w:val="000000" w:themeColor="text1"/>
          <w:szCs w:val="22"/>
        </w:rPr>
        <w:t>Wnioski i hipotezy badawcze przygotowane na podstawie wstępnej analizy danych zastanych,</w:t>
      </w:r>
    </w:p>
    <w:p w14:paraId="5FE60E40" w14:textId="77777777" w:rsidR="006A0128" w:rsidRPr="00CF54F0" w:rsidRDefault="006A0128" w:rsidP="00352E26">
      <w:pPr>
        <w:pStyle w:val="Zwykytekst"/>
        <w:numPr>
          <w:ilvl w:val="0"/>
          <w:numId w:val="8"/>
        </w:numPr>
        <w:spacing w:after="120"/>
        <w:jc w:val="both"/>
        <w:rPr>
          <w:rFonts w:ascii="Times New Roman" w:hAnsi="Times New Roman"/>
          <w:color w:val="000000" w:themeColor="text1"/>
          <w:szCs w:val="22"/>
        </w:rPr>
      </w:pPr>
      <w:r w:rsidRPr="00CF54F0">
        <w:rPr>
          <w:rFonts w:ascii="Times New Roman" w:hAnsi="Times New Roman"/>
          <w:color w:val="000000" w:themeColor="text1"/>
          <w:szCs w:val="22"/>
        </w:rPr>
        <w:t>Opis doboru prób badawczych (do badania jakościowego</w:t>
      </w:r>
      <w:r w:rsidR="003F3C63" w:rsidRPr="00CF54F0">
        <w:rPr>
          <w:rFonts w:ascii="Times New Roman" w:hAnsi="Times New Roman"/>
          <w:color w:val="000000" w:themeColor="text1"/>
          <w:szCs w:val="22"/>
        </w:rPr>
        <w:t>, w tym wskazanie osób lub organizacji/instytucji, które zdaniem Wykonawcy powinny wziąć udział w badaniu jakościowym</w:t>
      </w:r>
      <w:r w:rsidR="00A944D7">
        <w:rPr>
          <w:rFonts w:ascii="Times New Roman" w:hAnsi="Times New Roman"/>
          <w:color w:val="000000" w:themeColor="text1"/>
          <w:szCs w:val="22"/>
        </w:rPr>
        <w:t xml:space="preserve"> – jeżeli dotyczy</w:t>
      </w:r>
      <w:r w:rsidRPr="00CF54F0">
        <w:rPr>
          <w:rFonts w:ascii="Times New Roman" w:hAnsi="Times New Roman"/>
          <w:color w:val="000000" w:themeColor="text1"/>
          <w:szCs w:val="22"/>
        </w:rPr>
        <w:t>),</w:t>
      </w:r>
    </w:p>
    <w:p w14:paraId="17BDA5F6" w14:textId="77777777" w:rsidR="006A0128" w:rsidRPr="00CF54F0" w:rsidRDefault="006A0128" w:rsidP="00352E26">
      <w:pPr>
        <w:pStyle w:val="Zwykytekst"/>
        <w:numPr>
          <w:ilvl w:val="0"/>
          <w:numId w:val="8"/>
        </w:numPr>
        <w:spacing w:after="120"/>
        <w:jc w:val="both"/>
        <w:rPr>
          <w:rFonts w:ascii="Times New Roman" w:hAnsi="Times New Roman"/>
          <w:color w:val="000000" w:themeColor="text1"/>
          <w:szCs w:val="22"/>
        </w:rPr>
      </w:pPr>
      <w:r w:rsidRPr="00CF54F0">
        <w:rPr>
          <w:rFonts w:ascii="Times New Roman" w:hAnsi="Times New Roman"/>
          <w:color w:val="000000" w:themeColor="text1"/>
          <w:szCs w:val="22"/>
        </w:rPr>
        <w:t>Narzędzi</w:t>
      </w:r>
      <w:r w:rsidR="00A944D7">
        <w:rPr>
          <w:rFonts w:ascii="Times New Roman" w:hAnsi="Times New Roman"/>
          <w:color w:val="000000" w:themeColor="text1"/>
          <w:szCs w:val="22"/>
        </w:rPr>
        <w:t xml:space="preserve">a badawcze (scenariusze IDI, FGI i inne narzędzia, zgodnie </w:t>
      </w:r>
      <w:r w:rsidR="00B14647">
        <w:rPr>
          <w:rFonts w:ascii="Times New Roman" w:hAnsi="Times New Roman"/>
          <w:color w:val="000000" w:themeColor="text1"/>
          <w:szCs w:val="22"/>
        </w:rPr>
        <w:t>z minimum metodologicznym zawartym w SOPZ i propozycją metodologiczną Wykonawcy)</w:t>
      </w:r>
      <w:r w:rsidR="002C6FB0" w:rsidRPr="00CF54F0">
        <w:rPr>
          <w:rFonts w:ascii="Times New Roman" w:hAnsi="Times New Roman"/>
          <w:color w:val="000000" w:themeColor="text1"/>
          <w:szCs w:val="22"/>
        </w:rPr>
        <w:t>,</w:t>
      </w:r>
    </w:p>
    <w:p w14:paraId="619499BE" w14:textId="77777777" w:rsidR="006A0128" w:rsidRPr="00CF54F0" w:rsidRDefault="006A0128" w:rsidP="00352E26">
      <w:pPr>
        <w:pStyle w:val="Zwykytekst"/>
        <w:numPr>
          <w:ilvl w:val="0"/>
          <w:numId w:val="8"/>
        </w:numPr>
        <w:spacing w:after="120"/>
        <w:jc w:val="both"/>
        <w:rPr>
          <w:rFonts w:ascii="Times New Roman" w:hAnsi="Times New Roman"/>
          <w:color w:val="000000" w:themeColor="text1"/>
          <w:szCs w:val="22"/>
        </w:rPr>
      </w:pPr>
      <w:r w:rsidRPr="00CF54F0">
        <w:rPr>
          <w:rFonts w:ascii="Times New Roman" w:hAnsi="Times New Roman"/>
          <w:color w:val="000000" w:themeColor="text1"/>
          <w:szCs w:val="22"/>
        </w:rPr>
        <w:t>Propozy</w:t>
      </w:r>
      <w:r w:rsidR="008C491A" w:rsidRPr="00CF54F0">
        <w:rPr>
          <w:rFonts w:ascii="Times New Roman" w:hAnsi="Times New Roman"/>
          <w:color w:val="000000" w:themeColor="text1"/>
          <w:szCs w:val="22"/>
        </w:rPr>
        <w:t>cję struktury raportu końcowego,</w:t>
      </w:r>
    </w:p>
    <w:p w14:paraId="1CDB03E3" w14:textId="77777777" w:rsidR="008C491A" w:rsidRPr="00CF54F0" w:rsidRDefault="008C491A" w:rsidP="00352E26">
      <w:pPr>
        <w:pStyle w:val="Zwykytekst"/>
        <w:numPr>
          <w:ilvl w:val="0"/>
          <w:numId w:val="8"/>
        </w:numPr>
        <w:spacing w:after="120"/>
        <w:jc w:val="both"/>
        <w:rPr>
          <w:rFonts w:ascii="Times New Roman" w:hAnsi="Times New Roman"/>
          <w:color w:val="000000" w:themeColor="text1"/>
          <w:szCs w:val="22"/>
        </w:rPr>
      </w:pPr>
      <w:r w:rsidRPr="00CF54F0">
        <w:rPr>
          <w:rFonts w:ascii="Times New Roman" w:hAnsi="Times New Roman"/>
          <w:color w:val="000000" w:themeColor="text1"/>
          <w:szCs w:val="22"/>
        </w:rPr>
        <w:t xml:space="preserve">Kompletną listę materiałów źródłowych, jakie Wykonawca zamierza wykorzystać przy realizacji niniejszej ewaluacji (źródła podstawowe, opisane w OPZ + źródła dodatkowe zaproponowane przez Wykonawcę). </w:t>
      </w:r>
    </w:p>
    <w:p w14:paraId="1930EA98" w14:textId="77777777" w:rsidR="003055CC" w:rsidRDefault="006A0128" w:rsidP="00352E26">
      <w:pPr>
        <w:spacing w:after="120" w:line="240" w:lineRule="auto"/>
        <w:jc w:val="both"/>
        <w:rPr>
          <w:rFonts w:ascii="Times New Roman" w:hAnsi="Times New Roman"/>
        </w:rPr>
      </w:pPr>
      <w:r w:rsidRPr="00CF54F0">
        <w:rPr>
          <w:rFonts w:ascii="Times New Roman" w:hAnsi="Times New Roman"/>
        </w:rPr>
        <w:t xml:space="preserve">Po zaakceptowaniu przez Zamawiającego raportu metodologicznego </w:t>
      </w:r>
      <w:r w:rsidR="00ED1186" w:rsidRPr="00CF54F0">
        <w:rPr>
          <w:rFonts w:ascii="Times New Roman" w:hAnsi="Times New Roman"/>
        </w:rPr>
        <w:t xml:space="preserve">Wykonawca przystąpi do realizacji badań terenowych oraz będzie kontynuował analizę danych zastanych. </w:t>
      </w:r>
    </w:p>
    <w:p w14:paraId="04A47581" w14:textId="77777777" w:rsidR="003055CC" w:rsidRPr="00CF54F0" w:rsidRDefault="00202DB7" w:rsidP="00352E26">
      <w:pPr>
        <w:spacing w:after="120" w:line="240" w:lineRule="auto"/>
        <w:jc w:val="both"/>
        <w:rPr>
          <w:rFonts w:ascii="Times New Roman" w:hAnsi="Times New Roman"/>
        </w:rPr>
      </w:pPr>
      <w:r>
        <w:rPr>
          <w:rFonts w:ascii="Times New Roman" w:hAnsi="Times New Roman"/>
        </w:rPr>
        <w:t xml:space="preserve">Zasady współpracy przy odbiorze raportu metodologicznego zostały opisane w rozdziale VI SOPZ Współpraca z Zamawiającym. </w:t>
      </w:r>
    </w:p>
    <w:p w14:paraId="343C96C1" w14:textId="77777777" w:rsidR="00A500DB" w:rsidRPr="00AE2D7B" w:rsidRDefault="00A500DB" w:rsidP="00352E26">
      <w:pPr>
        <w:pStyle w:val="Zwykytekst"/>
        <w:jc w:val="both"/>
        <w:rPr>
          <w:rFonts w:ascii="Times New Roman" w:hAnsi="Times New Roman"/>
          <w:sz w:val="20"/>
        </w:rPr>
      </w:pPr>
    </w:p>
    <w:p w14:paraId="13702922" w14:textId="77777777" w:rsidR="008C491A" w:rsidRPr="00CF54F0" w:rsidRDefault="008C491A" w:rsidP="00352E26">
      <w:pPr>
        <w:pStyle w:val="PoziomII"/>
        <w:numPr>
          <w:ilvl w:val="0"/>
          <w:numId w:val="14"/>
        </w:numPr>
        <w:spacing w:after="0"/>
        <w:rPr>
          <w:szCs w:val="22"/>
        </w:rPr>
      </w:pPr>
      <w:bookmarkStart w:id="10" w:name="_Toc535229939"/>
      <w:r w:rsidRPr="00CF54F0">
        <w:rPr>
          <w:szCs w:val="22"/>
        </w:rPr>
        <w:t>Raport końcowy</w:t>
      </w:r>
      <w:bookmarkEnd w:id="10"/>
    </w:p>
    <w:p w14:paraId="50E6A79C" w14:textId="77777777" w:rsidR="00CE5096" w:rsidRPr="00CF54F0" w:rsidRDefault="00CE5096" w:rsidP="00352E26">
      <w:pPr>
        <w:pStyle w:val="Zwykytekst"/>
        <w:spacing w:after="120"/>
        <w:jc w:val="both"/>
        <w:rPr>
          <w:rFonts w:ascii="Times New Roman" w:hAnsi="Times New Roman"/>
          <w:szCs w:val="22"/>
        </w:rPr>
      </w:pPr>
    </w:p>
    <w:p w14:paraId="3BB8F698" w14:textId="77777777" w:rsidR="00D42D6C" w:rsidRPr="00CF54F0" w:rsidRDefault="00D42D6C" w:rsidP="00352E26">
      <w:pPr>
        <w:pStyle w:val="Zwykytekst"/>
        <w:spacing w:after="120"/>
        <w:jc w:val="both"/>
        <w:rPr>
          <w:rFonts w:ascii="Times New Roman" w:hAnsi="Times New Roman"/>
          <w:szCs w:val="22"/>
        </w:rPr>
      </w:pPr>
      <w:r w:rsidRPr="00CF54F0">
        <w:rPr>
          <w:rFonts w:ascii="Times New Roman" w:hAnsi="Times New Roman"/>
          <w:szCs w:val="22"/>
        </w:rPr>
        <w:lastRenderedPageBreak/>
        <w:t>Raport końcowy powinien syntetycznie, przekrojowo i w sposób problemowy omówić otrzymane wyniki ewaluacji i nie może się sprowadzać do ogólnego zreferowania uzyskanych danych. Raport końcowy z ewaluacji będzie zawierał co najmniej:</w:t>
      </w:r>
    </w:p>
    <w:p w14:paraId="41D906C7" w14:textId="77777777" w:rsidR="00D42D6C" w:rsidRPr="00CF54F0" w:rsidRDefault="00D42D6C" w:rsidP="00352E26">
      <w:pPr>
        <w:pStyle w:val="Zwykytekst"/>
        <w:numPr>
          <w:ilvl w:val="0"/>
          <w:numId w:val="16"/>
        </w:numPr>
        <w:tabs>
          <w:tab w:val="num" w:pos="360"/>
        </w:tabs>
        <w:spacing w:after="120"/>
        <w:jc w:val="both"/>
        <w:rPr>
          <w:rFonts w:ascii="Times New Roman" w:hAnsi="Times New Roman"/>
          <w:szCs w:val="22"/>
        </w:rPr>
      </w:pPr>
      <w:r w:rsidRPr="00CF54F0">
        <w:rPr>
          <w:rFonts w:ascii="Times New Roman" w:hAnsi="Times New Roman"/>
          <w:szCs w:val="22"/>
        </w:rPr>
        <w:t>Streszczenie (nie powinno ono przekraczać objętości 6 stron znormalizowanego tekstu – w języku polskim i angielskim),</w:t>
      </w:r>
    </w:p>
    <w:p w14:paraId="3DE5C6CD" w14:textId="77777777" w:rsidR="00D42D6C" w:rsidRPr="00CF54F0" w:rsidRDefault="00D42D6C" w:rsidP="00352E26">
      <w:pPr>
        <w:pStyle w:val="Zwykytekst"/>
        <w:numPr>
          <w:ilvl w:val="0"/>
          <w:numId w:val="16"/>
        </w:numPr>
        <w:tabs>
          <w:tab w:val="num" w:pos="360"/>
        </w:tabs>
        <w:spacing w:after="120"/>
        <w:jc w:val="both"/>
        <w:rPr>
          <w:rFonts w:ascii="Times New Roman" w:hAnsi="Times New Roman"/>
          <w:szCs w:val="22"/>
        </w:rPr>
      </w:pPr>
      <w:r w:rsidRPr="00CF54F0">
        <w:rPr>
          <w:rFonts w:ascii="Times New Roman" w:hAnsi="Times New Roman"/>
          <w:szCs w:val="22"/>
        </w:rPr>
        <w:t xml:space="preserve">Skrócony opis metodologii i celów ewaluacji </w:t>
      </w:r>
      <w:proofErr w:type="spellStart"/>
      <w:r w:rsidRPr="00CF54F0">
        <w:rPr>
          <w:rFonts w:ascii="Times New Roman" w:hAnsi="Times New Roman"/>
          <w:i/>
          <w:szCs w:val="22"/>
        </w:rPr>
        <w:t>mid</w:t>
      </w:r>
      <w:proofErr w:type="spellEnd"/>
      <w:r w:rsidRPr="00CF54F0">
        <w:rPr>
          <w:rFonts w:ascii="Times New Roman" w:hAnsi="Times New Roman"/>
          <w:i/>
          <w:szCs w:val="22"/>
        </w:rPr>
        <w:t>-term</w:t>
      </w:r>
      <w:r w:rsidRPr="00CF54F0">
        <w:rPr>
          <w:rFonts w:ascii="Times New Roman" w:hAnsi="Times New Roman"/>
          <w:szCs w:val="22"/>
        </w:rPr>
        <w:t>,</w:t>
      </w:r>
    </w:p>
    <w:p w14:paraId="33087D64" w14:textId="77777777" w:rsidR="008D5B26" w:rsidRPr="00CF54F0" w:rsidRDefault="00D42D6C" w:rsidP="00352E26">
      <w:pPr>
        <w:pStyle w:val="Zwykytekst"/>
        <w:numPr>
          <w:ilvl w:val="0"/>
          <w:numId w:val="16"/>
        </w:numPr>
        <w:tabs>
          <w:tab w:val="num" w:pos="360"/>
        </w:tabs>
        <w:spacing w:after="120"/>
        <w:jc w:val="both"/>
        <w:rPr>
          <w:rFonts w:ascii="Times New Roman" w:hAnsi="Times New Roman"/>
          <w:szCs w:val="22"/>
        </w:rPr>
      </w:pPr>
      <w:r w:rsidRPr="00CF54F0">
        <w:rPr>
          <w:rFonts w:ascii="Times New Roman" w:hAnsi="Times New Roman"/>
          <w:szCs w:val="22"/>
        </w:rPr>
        <w:t>Szczegółowe wyniki badań i analizy danych zebranych w wyniku realizacji zamówienia</w:t>
      </w:r>
      <w:r w:rsidR="00C71401" w:rsidRPr="00CF54F0">
        <w:rPr>
          <w:rFonts w:ascii="Times New Roman" w:hAnsi="Times New Roman"/>
          <w:szCs w:val="22"/>
        </w:rPr>
        <w:t xml:space="preserve"> (odpowiedź na wszystkie pytania badawcze)</w:t>
      </w:r>
    </w:p>
    <w:p w14:paraId="67BF33C7" w14:textId="77777777" w:rsidR="00C71401" w:rsidRPr="00CF54F0" w:rsidRDefault="00C71401" w:rsidP="00352E26">
      <w:pPr>
        <w:pStyle w:val="Zwykytekst"/>
        <w:numPr>
          <w:ilvl w:val="0"/>
          <w:numId w:val="16"/>
        </w:numPr>
        <w:tabs>
          <w:tab w:val="num" w:pos="360"/>
        </w:tabs>
        <w:spacing w:after="120"/>
        <w:jc w:val="both"/>
        <w:rPr>
          <w:rFonts w:ascii="Times New Roman" w:hAnsi="Times New Roman"/>
          <w:szCs w:val="22"/>
        </w:rPr>
      </w:pPr>
      <w:r w:rsidRPr="00CF54F0">
        <w:rPr>
          <w:rFonts w:ascii="Times New Roman" w:hAnsi="Times New Roman"/>
          <w:szCs w:val="22"/>
        </w:rPr>
        <w:t>Wnioski i rekomendacje</w:t>
      </w:r>
      <w:r w:rsidRPr="00CF54F0">
        <w:rPr>
          <w:szCs w:val="22"/>
        </w:rPr>
        <w:t xml:space="preserve"> </w:t>
      </w:r>
      <w:r w:rsidRPr="00CF54F0">
        <w:rPr>
          <w:rFonts w:ascii="Times New Roman" w:hAnsi="Times New Roman"/>
          <w:szCs w:val="22"/>
        </w:rPr>
        <w:t xml:space="preserve">dla realizatorów projektu i KIS,   </w:t>
      </w:r>
    </w:p>
    <w:p w14:paraId="2D3239F4" w14:textId="77777777" w:rsidR="00C71401" w:rsidRPr="00CF54F0" w:rsidRDefault="00C71401" w:rsidP="00352E26">
      <w:pPr>
        <w:pStyle w:val="Zwykytekst"/>
        <w:numPr>
          <w:ilvl w:val="0"/>
          <w:numId w:val="16"/>
        </w:numPr>
        <w:tabs>
          <w:tab w:val="num" w:pos="360"/>
        </w:tabs>
        <w:spacing w:after="120"/>
        <w:jc w:val="both"/>
        <w:rPr>
          <w:rFonts w:ascii="Times New Roman" w:hAnsi="Times New Roman"/>
          <w:szCs w:val="22"/>
        </w:rPr>
      </w:pPr>
      <w:r w:rsidRPr="00CF54F0">
        <w:rPr>
          <w:rFonts w:ascii="Times New Roman" w:hAnsi="Times New Roman"/>
          <w:szCs w:val="22"/>
        </w:rPr>
        <w:t xml:space="preserve">Załączniki do raportu końcowego z ewaluacji, w tym: </w:t>
      </w:r>
    </w:p>
    <w:p w14:paraId="7AE60540" w14:textId="77777777" w:rsidR="00C71401" w:rsidRPr="00CF54F0" w:rsidRDefault="00C71401" w:rsidP="00352E26">
      <w:pPr>
        <w:pStyle w:val="Zwykytekst"/>
        <w:numPr>
          <w:ilvl w:val="0"/>
          <w:numId w:val="9"/>
        </w:numPr>
        <w:spacing w:after="120"/>
        <w:ind w:left="993" w:hanging="284"/>
        <w:jc w:val="both"/>
        <w:rPr>
          <w:rFonts w:ascii="Times New Roman" w:hAnsi="Times New Roman"/>
          <w:szCs w:val="22"/>
        </w:rPr>
      </w:pPr>
      <w:r w:rsidRPr="00CF54F0">
        <w:rPr>
          <w:rFonts w:ascii="Times New Roman" w:hAnsi="Times New Roman"/>
          <w:szCs w:val="22"/>
        </w:rPr>
        <w:t xml:space="preserve">Raport metodologiczny z narzędziami badawczymi, </w:t>
      </w:r>
    </w:p>
    <w:p w14:paraId="6564709E" w14:textId="77777777" w:rsidR="00C71401" w:rsidRPr="00CF54F0" w:rsidRDefault="00C71401" w:rsidP="00352E26">
      <w:pPr>
        <w:pStyle w:val="Zwykytekst"/>
        <w:numPr>
          <w:ilvl w:val="0"/>
          <w:numId w:val="9"/>
        </w:numPr>
        <w:spacing w:after="120"/>
        <w:ind w:left="993" w:hanging="284"/>
        <w:jc w:val="both"/>
        <w:rPr>
          <w:rFonts w:ascii="Times New Roman" w:hAnsi="Times New Roman" w:cs="Times New Roman"/>
          <w:szCs w:val="22"/>
        </w:rPr>
      </w:pPr>
      <w:r w:rsidRPr="00CF54F0">
        <w:rPr>
          <w:rFonts w:ascii="Times New Roman" w:hAnsi="Times New Roman" w:cs="Times New Roman"/>
          <w:szCs w:val="22"/>
        </w:rPr>
        <w:t xml:space="preserve">Prezentacja wyników ewaluacji (w języku polskim i angielskim) wykonana w programie MS Power Point (objętość nie więcej niż </w:t>
      </w:r>
      <w:r w:rsidR="00A63CD7" w:rsidRPr="00CF54F0">
        <w:rPr>
          <w:rFonts w:ascii="Times New Roman" w:hAnsi="Times New Roman" w:cs="Times New Roman"/>
          <w:szCs w:val="22"/>
        </w:rPr>
        <w:t>45</w:t>
      </w:r>
      <w:r w:rsidRPr="00CF54F0">
        <w:rPr>
          <w:rFonts w:ascii="Times New Roman" w:hAnsi="Times New Roman" w:cs="Times New Roman"/>
          <w:szCs w:val="22"/>
        </w:rPr>
        <w:t xml:space="preserve"> slajdów każda)</w:t>
      </w:r>
      <w:r w:rsidR="000E686A" w:rsidRPr="00CF54F0">
        <w:rPr>
          <w:rFonts w:ascii="Times New Roman" w:hAnsi="Times New Roman" w:cs="Times New Roman"/>
          <w:szCs w:val="22"/>
        </w:rPr>
        <w:t>,</w:t>
      </w:r>
    </w:p>
    <w:p w14:paraId="59414DB7" w14:textId="77777777" w:rsidR="004C35FA" w:rsidRDefault="004523C6" w:rsidP="00352E26">
      <w:pPr>
        <w:pStyle w:val="Zwykytekst"/>
        <w:numPr>
          <w:ilvl w:val="0"/>
          <w:numId w:val="9"/>
        </w:numPr>
        <w:spacing w:after="120"/>
        <w:ind w:left="993" w:hanging="284"/>
        <w:jc w:val="both"/>
        <w:rPr>
          <w:rFonts w:ascii="Times New Roman" w:hAnsi="Times New Roman"/>
          <w:szCs w:val="22"/>
        </w:rPr>
      </w:pPr>
      <w:r>
        <w:rPr>
          <w:rFonts w:ascii="Times New Roman" w:hAnsi="Times New Roman"/>
          <w:szCs w:val="22"/>
        </w:rPr>
        <w:t xml:space="preserve">Rekomendacje </w:t>
      </w:r>
      <w:r w:rsidR="009014BB" w:rsidRPr="00CF54F0">
        <w:rPr>
          <w:rFonts w:ascii="Times New Roman" w:hAnsi="Times New Roman"/>
          <w:szCs w:val="22"/>
        </w:rPr>
        <w:t>zawierając</w:t>
      </w:r>
      <w:r>
        <w:rPr>
          <w:rFonts w:ascii="Times New Roman" w:hAnsi="Times New Roman"/>
          <w:szCs w:val="22"/>
        </w:rPr>
        <w:t>e</w:t>
      </w:r>
      <w:r w:rsidR="009014BB" w:rsidRPr="00CF54F0">
        <w:rPr>
          <w:rFonts w:ascii="Times New Roman" w:hAnsi="Times New Roman"/>
          <w:szCs w:val="22"/>
        </w:rPr>
        <w:t xml:space="preserve"> p</w:t>
      </w:r>
      <w:r w:rsidR="004C35FA" w:rsidRPr="00CF54F0">
        <w:rPr>
          <w:rFonts w:ascii="Times New Roman" w:hAnsi="Times New Roman"/>
          <w:szCs w:val="22"/>
        </w:rPr>
        <w:t xml:space="preserve">rzegląd </w:t>
      </w:r>
      <w:r w:rsidR="009014BB" w:rsidRPr="00CF54F0">
        <w:rPr>
          <w:rFonts w:ascii="Times New Roman" w:hAnsi="Times New Roman"/>
          <w:szCs w:val="22"/>
        </w:rPr>
        <w:t>narzędzi</w:t>
      </w:r>
      <w:r w:rsidR="004C35FA" w:rsidRPr="00CF54F0">
        <w:rPr>
          <w:rFonts w:ascii="Times New Roman" w:hAnsi="Times New Roman"/>
          <w:szCs w:val="22"/>
        </w:rPr>
        <w:t xml:space="preserve"> </w:t>
      </w:r>
      <w:r>
        <w:rPr>
          <w:rFonts w:ascii="Times New Roman" w:hAnsi="Times New Roman"/>
          <w:szCs w:val="22"/>
        </w:rPr>
        <w:t xml:space="preserve">Smart </w:t>
      </w:r>
      <w:proofErr w:type="spellStart"/>
      <w:r>
        <w:rPr>
          <w:rFonts w:ascii="Times New Roman" w:hAnsi="Times New Roman"/>
          <w:szCs w:val="22"/>
        </w:rPr>
        <w:t>LAB</w:t>
      </w:r>
      <w:r w:rsidR="001A6F48">
        <w:rPr>
          <w:rFonts w:ascii="Times New Roman" w:hAnsi="Times New Roman"/>
          <w:szCs w:val="22"/>
        </w:rPr>
        <w:t>stosowanych</w:t>
      </w:r>
      <w:proofErr w:type="spellEnd"/>
      <w:r w:rsidR="001A6F48">
        <w:rPr>
          <w:rFonts w:ascii="Times New Roman" w:hAnsi="Times New Roman"/>
          <w:szCs w:val="22"/>
        </w:rPr>
        <w:t xml:space="preserve"> w ramach procesu</w:t>
      </w:r>
      <w:r w:rsidR="004C35FA" w:rsidRPr="00CF54F0">
        <w:rPr>
          <w:rFonts w:ascii="Times New Roman" w:hAnsi="Times New Roman"/>
          <w:szCs w:val="22"/>
        </w:rPr>
        <w:t xml:space="preserve"> </w:t>
      </w:r>
      <w:r>
        <w:rPr>
          <w:rFonts w:ascii="Times New Roman" w:hAnsi="Times New Roman"/>
          <w:szCs w:val="22"/>
        </w:rPr>
        <w:t xml:space="preserve">PPO </w:t>
      </w:r>
      <w:r w:rsidR="000D6383">
        <w:rPr>
          <w:rFonts w:ascii="Times New Roman" w:hAnsi="Times New Roman"/>
          <w:szCs w:val="22"/>
        </w:rPr>
        <w:t>(</w:t>
      </w:r>
      <w:r>
        <w:rPr>
          <w:rFonts w:ascii="Times New Roman" w:hAnsi="Times New Roman"/>
          <w:szCs w:val="22"/>
        </w:rPr>
        <w:t xml:space="preserve">rekomendacje będą opracowane w formie poradnika SL do </w:t>
      </w:r>
      <w:r w:rsidR="007D43DE">
        <w:rPr>
          <w:rFonts w:ascii="Times New Roman" w:hAnsi="Times New Roman"/>
          <w:szCs w:val="22"/>
        </w:rPr>
        <w:t>2</w:t>
      </w:r>
      <w:r w:rsidR="000D6383">
        <w:rPr>
          <w:rFonts w:ascii="Times New Roman" w:hAnsi="Times New Roman"/>
          <w:szCs w:val="22"/>
        </w:rPr>
        <w:t xml:space="preserve">0 str. </w:t>
      </w:r>
      <w:r w:rsidR="00EB4BE2">
        <w:rPr>
          <w:rFonts w:ascii="Times New Roman" w:hAnsi="Times New Roman"/>
          <w:szCs w:val="22"/>
        </w:rPr>
        <w:t xml:space="preserve">maszynopisu </w:t>
      </w:r>
      <w:r>
        <w:rPr>
          <w:rFonts w:ascii="Times New Roman" w:hAnsi="Times New Roman"/>
          <w:szCs w:val="22"/>
        </w:rPr>
        <w:t xml:space="preserve">i będą </w:t>
      </w:r>
      <w:r w:rsidR="00EB4BE2">
        <w:rPr>
          <w:rFonts w:ascii="Times New Roman" w:hAnsi="Times New Roman"/>
          <w:szCs w:val="22"/>
        </w:rPr>
        <w:t xml:space="preserve">odpowiadać na </w:t>
      </w:r>
      <w:r w:rsidR="007D43DE">
        <w:rPr>
          <w:rFonts w:ascii="Times New Roman" w:hAnsi="Times New Roman"/>
          <w:szCs w:val="22"/>
        </w:rPr>
        <w:t>czwarte</w:t>
      </w:r>
      <w:r w:rsidR="00EB4BE2">
        <w:rPr>
          <w:rFonts w:ascii="Times New Roman" w:hAnsi="Times New Roman"/>
          <w:szCs w:val="22"/>
        </w:rPr>
        <w:t xml:space="preserve"> pytanie badawcze</w:t>
      </w:r>
      <w:r w:rsidR="007D43DE">
        <w:rPr>
          <w:rFonts w:ascii="Times New Roman" w:hAnsi="Times New Roman"/>
          <w:szCs w:val="22"/>
        </w:rPr>
        <w:t>,</w:t>
      </w:r>
      <w:r w:rsidR="00EB4BE2">
        <w:rPr>
          <w:rFonts w:ascii="Times New Roman" w:hAnsi="Times New Roman"/>
          <w:szCs w:val="22"/>
        </w:rPr>
        <w:t xml:space="preserve"> znajdujące się w punkcie II OPZ, dotycząc</w:t>
      </w:r>
      <w:r w:rsidR="007D43DE">
        <w:rPr>
          <w:rFonts w:ascii="Times New Roman" w:hAnsi="Times New Roman"/>
          <w:szCs w:val="22"/>
        </w:rPr>
        <w:t>ym</w:t>
      </w:r>
      <w:r w:rsidR="00EB4BE2">
        <w:rPr>
          <w:rFonts w:ascii="Times New Roman" w:hAnsi="Times New Roman"/>
          <w:szCs w:val="22"/>
        </w:rPr>
        <w:t xml:space="preserve"> narzędzi PPO, przykładowe zagadnienia, które są w zainteresowaniu Zamawiającego to np.: jakość </w:t>
      </w:r>
      <w:r w:rsidR="001A6F48">
        <w:rPr>
          <w:rFonts w:ascii="Times New Roman" w:hAnsi="Times New Roman"/>
          <w:szCs w:val="22"/>
        </w:rPr>
        <w:t>narzędzi</w:t>
      </w:r>
      <w:r w:rsidR="00EB4BE2">
        <w:rPr>
          <w:rFonts w:ascii="Times New Roman" w:hAnsi="Times New Roman"/>
          <w:szCs w:val="22"/>
        </w:rPr>
        <w:t xml:space="preserve">, ocena współpracy z ekspertami branżowymi, skład obsługi merytorycznej </w:t>
      </w:r>
      <w:r w:rsidR="001A6F48">
        <w:rPr>
          <w:rFonts w:ascii="Times New Roman" w:hAnsi="Times New Roman"/>
          <w:szCs w:val="22"/>
        </w:rPr>
        <w:t>grup roboczych elementów PPO, użyteczność narzędzi</w:t>
      </w:r>
      <w:r w:rsidR="00EB4BE2">
        <w:rPr>
          <w:rFonts w:ascii="Times New Roman" w:hAnsi="Times New Roman"/>
          <w:szCs w:val="22"/>
        </w:rPr>
        <w:t xml:space="preserve">, zmiany </w:t>
      </w:r>
      <w:r>
        <w:rPr>
          <w:rFonts w:ascii="Times New Roman" w:hAnsi="Times New Roman"/>
          <w:szCs w:val="22"/>
        </w:rPr>
        <w:t xml:space="preserve">narzędziach i </w:t>
      </w:r>
      <w:r w:rsidR="001A6F48">
        <w:rPr>
          <w:rFonts w:ascii="Times New Roman" w:hAnsi="Times New Roman"/>
          <w:szCs w:val="22"/>
        </w:rPr>
        <w:t>grupach roboczych</w:t>
      </w:r>
      <w:r w:rsidR="00DA450F">
        <w:rPr>
          <w:rFonts w:ascii="Times New Roman" w:hAnsi="Times New Roman"/>
          <w:szCs w:val="22"/>
        </w:rPr>
        <w:t>)</w:t>
      </w:r>
      <w:r w:rsidR="00EB4BE2">
        <w:rPr>
          <w:rFonts w:ascii="Times New Roman" w:hAnsi="Times New Roman"/>
          <w:szCs w:val="22"/>
        </w:rPr>
        <w:t xml:space="preserve">. </w:t>
      </w:r>
    </w:p>
    <w:p w14:paraId="394F4A09" w14:textId="77777777" w:rsidR="001A6F48" w:rsidRPr="00CF54F0" w:rsidRDefault="001A6F48" w:rsidP="00352E26">
      <w:pPr>
        <w:pStyle w:val="Zwykytekst"/>
        <w:numPr>
          <w:ilvl w:val="0"/>
          <w:numId w:val="9"/>
        </w:numPr>
        <w:spacing w:after="120"/>
        <w:ind w:left="993" w:hanging="284"/>
        <w:jc w:val="both"/>
        <w:rPr>
          <w:rFonts w:ascii="Times New Roman" w:hAnsi="Times New Roman"/>
          <w:szCs w:val="22"/>
        </w:rPr>
      </w:pPr>
      <w:r>
        <w:rPr>
          <w:rFonts w:ascii="Times New Roman" w:hAnsi="Times New Roman"/>
          <w:szCs w:val="22"/>
        </w:rPr>
        <w:t xml:space="preserve">Rekomendacje </w:t>
      </w:r>
      <w:r w:rsidR="009143F3">
        <w:rPr>
          <w:rFonts w:ascii="Times New Roman" w:hAnsi="Times New Roman"/>
          <w:szCs w:val="22"/>
        </w:rPr>
        <w:t>dotyczące planu ewaluacji</w:t>
      </w:r>
      <w:r>
        <w:rPr>
          <w:rFonts w:ascii="Times New Roman" w:hAnsi="Times New Roman"/>
          <w:szCs w:val="22"/>
        </w:rPr>
        <w:t xml:space="preserve"> KIS</w:t>
      </w:r>
      <w:r w:rsidR="009143F3">
        <w:rPr>
          <w:rFonts w:ascii="Times New Roman" w:hAnsi="Times New Roman"/>
          <w:szCs w:val="22"/>
        </w:rPr>
        <w:t>,</w:t>
      </w:r>
      <w:r>
        <w:rPr>
          <w:rFonts w:ascii="Times New Roman" w:hAnsi="Times New Roman"/>
          <w:szCs w:val="22"/>
        </w:rPr>
        <w:t xml:space="preserve"> opracowane na podstawie wyników niniejszego badania, uzupełnionego o wyniki badań z </w:t>
      </w:r>
      <w:proofErr w:type="spellStart"/>
      <w:r>
        <w:rPr>
          <w:rFonts w:ascii="Times New Roman" w:hAnsi="Times New Roman"/>
          <w:szCs w:val="22"/>
        </w:rPr>
        <w:t>benchmarkingu</w:t>
      </w:r>
      <w:proofErr w:type="spellEnd"/>
      <w:r>
        <w:rPr>
          <w:rFonts w:ascii="Times New Roman" w:hAnsi="Times New Roman"/>
          <w:szCs w:val="22"/>
        </w:rPr>
        <w:t xml:space="preserve"> (II część zamówienia</w:t>
      </w:r>
      <w:r w:rsidR="009143F3">
        <w:rPr>
          <w:rStyle w:val="Odwoanieprzypisudolnego"/>
          <w:szCs w:val="22"/>
        </w:rPr>
        <w:footnoteReference w:id="6"/>
      </w:r>
      <w:r>
        <w:rPr>
          <w:rFonts w:ascii="Times New Roman" w:hAnsi="Times New Roman"/>
          <w:szCs w:val="22"/>
        </w:rPr>
        <w:t xml:space="preserve">), przygotowane w formie fiszek (dokładnie takiej, w jakiej dotychczas są opracowywane – zawarte w dokumencie </w:t>
      </w:r>
      <w:r w:rsidRPr="00332370">
        <w:rPr>
          <w:rFonts w:ascii="Times New Roman" w:hAnsi="Times New Roman"/>
          <w:szCs w:val="22"/>
        </w:rPr>
        <w:t>Plan ewaluacji KIS</w:t>
      </w:r>
      <w:r>
        <w:rPr>
          <w:rFonts w:ascii="Times New Roman" w:hAnsi="Times New Roman"/>
          <w:szCs w:val="22"/>
        </w:rPr>
        <w:t>), zawierające temat badania, rodzaj ewaluacji, główny cel badania, cele szczegółowe, materiały na podstawie których powinna być przeprowadzona ewaluacja, rekomendowane bazy danych</w:t>
      </w:r>
      <w:r w:rsidR="009143F3">
        <w:rPr>
          <w:rFonts w:ascii="Times New Roman" w:hAnsi="Times New Roman"/>
          <w:szCs w:val="22"/>
        </w:rPr>
        <w:t>, szacowane koszty wykonania zamówienia</w:t>
      </w:r>
    </w:p>
    <w:p w14:paraId="31D80BF8" w14:textId="77777777" w:rsidR="00C71401" w:rsidRPr="00CF54F0" w:rsidRDefault="00C71401" w:rsidP="00352E26">
      <w:pPr>
        <w:pStyle w:val="Zwykytekst"/>
        <w:numPr>
          <w:ilvl w:val="0"/>
          <w:numId w:val="9"/>
        </w:numPr>
        <w:spacing w:after="120"/>
        <w:ind w:left="993" w:hanging="284"/>
        <w:jc w:val="both"/>
        <w:rPr>
          <w:rFonts w:ascii="Times New Roman" w:hAnsi="Times New Roman"/>
          <w:szCs w:val="22"/>
        </w:rPr>
      </w:pPr>
      <w:r w:rsidRPr="00CF54F0">
        <w:rPr>
          <w:rFonts w:ascii="Times New Roman" w:hAnsi="Times New Roman"/>
          <w:szCs w:val="22"/>
        </w:rPr>
        <w:t xml:space="preserve">Inne załączniki dokumentujące przeprowadzony proces badawczy i analityczny (np. transkrypcje, </w:t>
      </w:r>
      <w:r w:rsidR="004F5815" w:rsidRPr="00CF54F0">
        <w:rPr>
          <w:rFonts w:ascii="Times New Roman" w:hAnsi="Times New Roman"/>
          <w:szCs w:val="22"/>
        </w:rPr>
        <w:t>system kodowy wraz z jego opisem, wypowiedzi respondentów przypisane do poszczególnych kodów/subkodów,</w:t>
      </w:r>
      <w:r w:rsidR="00B21ABC">
        <w:rPr>
          <w:rFonts w:ascii="Times New Roman" w:hAnsi="Times New Roman"/>
          <w:szCs w:val="22"/>
        </w:rPr>
        <w:t xml:space="preserve"> zestawienia tabelaryczne pochodzące z analizy zastanych danych ilościowych, itp.</w:t>
      </w:r>
      <w:r w:rsidRPr="00CF54F0">
        <w:rPr>
          <w:rFonts w:ascii="Times New Roman" w:hAnsi="Times New Roman"/>
          <w:szCs w:val="22"/>
        </w:rPr>
        <w:t>)</w:t>
      </w:r>
      <w:r w:rsidR="000E686A" w:rsidRPr="00CF54F0">
        <w:rPr>
          <w:rFonts w:ascii="Times New Roman" w:hAnsi="Times New Roman"/>
          <w:szCs w:val="22"/>
        </w:rPr>
        <w:t>,</w:t>
      </w:r>
    </w:p>
    <w:p w14:paraId="484FF49F" w14:textId="77777777" w:rsidR="001B7918" w:rsidRPr="00CF54F0" w:rsidRDefault="001B7918" w:rsidP="00352E26">
      <w:pPr>
        <w:spacing w:after="0" w:line="240" w:lineRule="auto"/>
      </w:pPr>
    </w:p>
    <w:p w14:paraId="3E685533" w14:textId="77777777" w:rsidR="00C37B43" w:rsidRPr="00CF54F0" w:rsidRDefault="00C37B43" w:rsidP="00352E26">
      <w:pPr>
        <w:pStyle w:val="Zwykytekst"/>
        <w:spacing w:after="120"/>
        <w:jc w:val="both"/>
        <w:rPr>
          <w:rFonts w:ascii="Times New Roman" w:hAnsi="Times New Roman"/>
          <w:szCs w:val="22"/>
        </w:rPr>
      </w:pPr>
      <w:r w:rsidRPr="00CF54F0">
        <w:rPr>
          <w:rFonts w:ascii="Times New Roman" w:hAnsi="Times New Roman"/>
          <w:szCs w:val="22"/>
        </w:rPr>
        <w:t xml:space="preserve">W raporcie końcowym Wykonawca przedstawi szczegółową analizę uzyskanych wyników badań i analiz, z uwzględnieniem wszystkich celów i obszarów badawczych określonych w niniejszym zamówieniu. Wykonawca przedstawi także wnioski i rekomendacje z ewaluacji w formie Tabeli rekomendacji zgodnej z Wytycznymi MIR w zakresie ewaluacji polityki spójności </w:t>
      </w:r>
      <w:r w:rsidR="005A24D3">
        <w:rPr>
          <w:rFonts w:ascii="Times New Roman" w:hAnsi="Times New Roman"/>
          <w:szCs w:val="22"/>
        </w:rPr>
        <w:t xml:space="preserve">na lata 2014-2020 </w:t>
      </w:r>
      <w:r w:rsidRPr="00CF54F0">
        <w:rPr>
          <w:rFonts w:ascii="Times New Roman" w:hAnsi="Times New Roman"/>
          <w:szCs w:val="22"/>
        </w:rPr>
        <w:t xml:space="preserve">w Polsce, oraz przeprowadzi uzgodnienia z zaproponowanymi adresatami rekomendacji. </w:t>
      </w:r>
    </w:p>
    <w:p w14:paraId="43994C69" w14:textId="77777777" w:rsidR="00C37B43" w:rsidRPr="00CF54F0" w:rsidRDefault="00C37B43" w:rsidP="00352E26">
      <w:pPr>
        <w:pStyle w:val="Zwykytekst"/>
        <w:spacing w:after="120"/>
        <w:jc w:val="both"/>
        <w:rPr>
          <w:rFonts w:ascii="Times New Roman" w:hAnsi="Times New Roman"/>
          <w:szCs w:val="22"/>
        </w:rPr>
      </w:pPr>
      <w:r w:rsidRPr="00CF54F0">
        <w:rPr>
          <w:rFonts w:ascii="Times New Roman" w:hAnsi="Times New Roman"/>
          <w:szCs w:val="22"/>
        </w:rPr>
        <w:t xml:space="preserve">Analizy dotychczasowych wyników naborów projektów (wniosków o dofinansowanie) w działaniach PO IR powinny być prowadzone z uwzględnieniem podziału na podstawowe parametry projektów przyjęte </w:t>
      </w:r>
      <w:r w:rsidRPr="00CF54F0">
        <w:rPr>
          <w:rFonts w:ascii="Times New Roman" w:hAnsi="Times New Roman"/>
          <w:szCs w:val="22"/>
        </w:rPr>
        <w:lastRenderedPageBreak/>
        <w:t>we wnioskach o dofinansowanie projektów POIR (minimum typ projektu, wielkość firmy, region, PKD, obszar specjalizacji KIS, stopień innowacyjności projektu</w:t>
      </w:r>
      <w:r w:rsidR="005A24D3">
        <w:rPr>
          <w:rFonts w:ascii="Times New Roman" w:hAnsi="Times New Roman"/>
          <w:szCs w:val="22"/>
        </w:rPr>
        <w:t>, itp.</w:t>
      </w:r>
      <w:r w:rsidRPr="00CF54F0">
        <w:rPr>
          <w:rFonts w:ascii="Times New Roman" w:hAnsi="Times New Roman"/>
          <w:szCs w:val="22"/>
        </w:rPr>
        <w:t xml:space="preserve">).  </w:t>
      </w:r>
    </w:p>
    <w:p w14:paraId="6B152B8A" w14:textId="77777777" w:rsidR="00C37B43" w:rsidRPr="00CF54F0" w:rsidRDefault="00C37B43" w:rsidP="00352E26">
      <w:pPr>
        <w:pStyle w:val="Zwykytekst"/>
        <w:spacing w:after="120"/>
        <w:jc w:val="both"/>
        <w:rPr>
          <w:rFonts w:ascii="Times New Roman" w:hAnsi="Times New Roman"/>
          <w:szCs w:val="22"/>
        </w:rPr>
      </w:pPr>
      <w:r w:rsidRPr="00CF54F0">
        <w:rPr>
          <w:rFonts w:ascii="Times New Roman" w:hAnsi="Times New Roman"/>
          <w:szCs w:val="22"/>
        </w:rPr>
        <w:t xml:space="preserve">Wykonawca przygotuje raport końcowy w formacie doc. lub równoważnym. Raport powinien zostać przygotowany w języku polskim. Dodatkowo, streszczenie będzie przygotowane w języku angielskim. Raport </w:t>
      </w:r>
      <w:r w:rsidR="005A24D3">
        <w:rPr>
          <w:rFonts w:ascii="Times New Roman" w:hAnsi="Times New Roman"/>
          <w:szCs w:val="22"/>
        </w:rPr>
        <w:t xml:space="preserve">(bez załączników) </w:t>
      </w:r>
      <w:r w:rsidRPr="00CF54F0">
        <w:rPr>
          <w:rFonts w:ascii="Times New Roman" w:hAnsi="Times New Roman"/>
          <w:szCs w:val="22"/>
        </w:rPr>
        <w:t xml:space="preserve">powinien zawierać nie więcej niż </w:t>
      </w:r>
      <w:r w:rsidR="005A24D3">
        <w:rPr>
          <w:rFonts w:ascii="Times New Roman" w:hAnsi="Times New Roman"/>
          <w:szCs w:val="22"/>
        </w:rPr>
        <w:t xml:space="preserve">85 </w:t>
      </w:r>
      <w:r w:rsidRPr="00CF54F0">
        <w:rPr>
          <w:rFonts w:ascii="Times New Roman" w:hAnsi="Times New Roman"/>
          <w:szCs w:val="22"/>
        </w:rPr>
        <w:t xml:space="preserve">stron maszynopisu (tj. 1800 znaków na stronę bez spacji). Wykresy i tabele nie powinny zajmować więcej niż 20% objętości całego raportu końcowego z ewaluacji. </w:t>
      </w:r>
      <w:r w:rsidR="005A24D3">
        <w:rPr>
          <w:rFonts w:ascii="Times New Roman" w:hAnsi="Times New Roman"/>
          <w:szCs w:val="22"/>
        </w:rPr>
        <w:t xml:space="preserve">Załączniki oraz </w:t>
      </w:r>
      <w:r w:rsidRPr="00CF54F0">
        <w:rPr>
          <w:rFonts w:ascii="Times New Roman" w:hAnsi="Times New Roman"/>
          <w:szCs w:val="22"/>
        </w:rPr>
        <w:t xml:space="preserve">wykresy </w:t>
      </w:r>
      <w:r w:rsidR="005A24D3">
        <w:rPr>
          <w:rFonts w:ascii="Times New Roman" w:hAnsi="Times New Roman"/>
          <w:szCs w:val="22"/>
        </w:rPr>
        <w:t xml:space="preserve">umieszczone w raporcie, </w:t>
      </w:r>
      <w:r w:rsidRPr="00CF54F0">
        <w:rPr>
          <w:rFonts w:ascii="Times New Roman" w:hAnsi="Times New Roman"/>
          <w:szCs w:val="22"/>
        </w:rPr>
        <w:t xml:space="preserve">powinny być </w:t>
      </w:r>
      <w:r w:rsidR="005024B9" w:rsidRPr="00CF54F0">
        <w:rPr>
          <w:rFonts w:ascii="Times New Roman" w:hAnsi="Times New Roman"/>
          <w:szCs w:val="22"/>
        </w:rPr>
        <w:t>-</w:t>
      </w:r>
      <w:r w:rsidRPr="00CF54F0">
        <w:rPr>
          <w:rFonts w:ascii="Times New Roman" w:hAnsi="Times New Roman"/>
          <w:szCs w:val="22"/>
        </w:rPr>
        <w:t xml:space="preserve"> przekazane Zamawiającemu </w:t>
      </w:r>
      <w:r w:rsidR="00A63CD7" w:rsidRPr="00CF54F0">
        <w:rPr>
          <w:rFonts w:ascii="Times New Roman" w:hAnsi="Times New Roman"/>
          <w:szCs w:val="22"/>
        </w:rPr>
        <w:t>drogą elektroniczną, w odrębny</w:t>
      </w:r>
      <w:r w:rsidR="005A24D3">
        <w:rPr>
          <w:rFonts w:ascii="Times New Roman" w:hAnsi="Times New Roman"/>
          <w:szCs w:val="22"/>
        </w:rPr>
        <w:t xml:space="preserve">ch plikach. </w:t>
      </w:r>
    </w:p>
    <w:p w14:paraId="26342D58" w14:textId="77777777" w:rsidR="00BC3D5C" w:rsidRPr="00CF54F0" w:rsidRDefault="00BC3D5C" w:rsidP="00352E26">
      <w:pPr>
        <w:spacing w:after="120" w:line="240" w:lineRule="auto"/>
        <w:jc w:val="both"/>
        <w:rPr>
          <w:rFonts w:ascii="Times New Roman" w:hAnsi="Times New Roman"/>
        </w:rPr>
      </w:pPr>
      <w:r w:rsidRPr="00CF54F0">
        <w:rPr>
          <w:rFonts w:ascii="Times New Roman" w:hAnsi="Times New Roman"/>
        </w:rPr>
        <w:t xml:space="preserve">Raport końcowy (wersja </w:t>
      </w:r>
      <w:proofErr w:type="spellStart"/>
      <w:r w:rsidRPr="00CF54F0">
        <w:rPr>
          <w:rFonts w:ascii="Times New Roman" w:hAnsi="Times New Roman"/>
          <w:i/>
        </w:rPr>
        <w:t>final</w:t>
      </w:r>
      <w:proofErr w:type="spellEnd"/>
      <w:r w:rsidRPr="00CF54F0">
        <w:rPr>
          <w:rFonts w:ascii="Times New Roman" w:hAnsi="Times New Roman"/>
        </w:rPr>
        <w:t xml:space="preserve">, bez </w:t>
      </w:r>
      <w:r w:rsidR="005A24D3">
        <w:rPr>
          <w:rFonts w:ascii="Times New Roman" w:hAnsi="Times New Roman"/>
        </w:rPr>
        <w:t>załączników</w:t>
      </w:r>
      <w:r w:rsidRPr="00CF54F0">
        <w:rPr>
          <w:rFonts w:ascii="Times New Roman" w:hAnsi="Times New Roman"/>
        </w:rPr>
        <w:t>, zaakceptowana przez Zamawiającego) zostanie dostarczony Zamawiającemu przez Wykonawcę w 1 wydrukowanym, zbindowanym, kolorowym (</w:t>
      </w:r>
      <w:proofErr w:type="spellStart"/>
      <w:r w:rsidRPr="00CF54F0">
        <w:rPr>
          <w:rFonts w:ascii="Times New Roman" w:hAnsi="Times New Roman"/>
          <w:i/>
        </w:rPr>
        <w:t>full</w:t>
      </w:r>
      <w:proofErr w:type="spellEnd"/>
      <w:r w:rsidRPr="00CF54F0">
        <w:rPr>
          <w:rFonts w:ascii="Times New Roman" w:hAnsi="Times New Roman"/>
          <w:i/>
        </w:rPr>
        <w:t xml:space="preserve"> </w:t>
      </w:r>
      <w:proofErr w:type="spellStart"/>
      <w:r w:rsidRPr="00CF54F0">
        <w:rPr>
          <w:rFonts w:ascii="Times New Roman" w:hAnsi="Times New Roman"/>
          <w:i/>
        </w:rPr>
        <w:t>colour</w:t>
      </w:r>
      <w:proofErr w:type="spellEnd"/>
      <w:r w:rsidRPr="00CF54F0">
        <w:rPr>
          <w:rFonts w:ascii="Times New Roman" w:hAnsi="Times New Roman"/>
        </w:rPr>
        <w:t xml:space="preserve">) egzemplarzu. </w:t>
      </w:r>
      <w:r w:rsidR="00034861">
        <w:rPr>
          <w:rFonts w:ascii="Times New Roman" w:hAnsi="Times New Roman"/>
        </w:rPr>
        <w:t>Załączniki</w:t>
      </w:r>
      <w:r w:rsidR="00034861" w:rsidRPr="00CF54F0">
        <w:rPr>
          <w:rFonts w:ascii="Times New Roman" w:hAnsi="Times New Roman"/>
        </w:rPr>
        <w:t xml:space="preserve"> </w:t>
      </w:r>
      <w:r w:rsidRPr="00CF54F0">
        <w:rPr>
          <w:rFonts w:ascii="Times New Roman" w:hAnsi="Times New Roman"/>
        </w:rPr>
        <w:t xml:space="preserve">dostarczone zostaną wyłącznie w wersji elektronicznej (pocztą elektroniczną) w tym samym </w:t>
      </w:r>
      <w:r w:rsidR="005024B9" w:rsidRPr="00CF54F0">
        <w:rPr>
          <w:rFonts w:ascii="Times New Roman" w:hAnsi="Times New Roman"/>
        </w:rPr>
        <w:t>terminie</w:t>
      </w:r>
      <w:r w:rsidRPr="00CF54F0">
        <w:rPr>
          <w:rFonts w:ascii="Times New Roman" w:hAnsi="Times New Roman"/>
        </w:rPr>
        <w:t xml:space="preserve"> co wersja </w:t>
      </w:r>
      <w:proofErr w:type="spellStart"/>
      <w:r w:rsidRPr="00CF54F0">
        <w:rPr>
          <w:rFonts w:ascii="Times New Roman" w:hAnsi="Times New Roman"/>
          <w:i/>
        </w:rPr>
        <w:t>final</w:t>
      </w:r>
      <w:proofErr w:type="spellEnd"/>
      <w:r w:rsidRPr="00CF54F0">
        <w:rPr>
          <w:rFonts w:ascii="Times New Roman" w:hAnsi="Times New Roman"/>
        </w:rPr>
        <w:t xml:space="preserve"> raportu. </w:t>
      </w:r>
    </w:p>
    <w:p w14:paraId="3ABC4523" w14:textId="77777777" w:rsidR="00202DB7" w:rsidRPr="00CF54F0" w:rsidRDefault="00202DB7" w:rsidP="00352E26">
      <w:pPr>
        <w:spacing w:after="120" w:line="240" w:lineRule="auto"/>
        <w:jc w:val="both"/>
        <w:rPr>
          <w:rFonts w:ascii="Times New Roman" w:hAnsi="Times New Roman"/>
        </w:rPr>
      </w:pPr>
      <w:r>
        <w:rPr>
          <w:rFonts w:ascii="Times New Roman" w:hAnsi="Times New Roman"/>
        </w:rPr>
        <w:t xml:space="preserve">Zasady współpracy przy odbiorze raportu końcowego zostały opisane w rozdziale VI SOPZ Współpraca z Zamawiającym. </w:t>
      </w:r>
    </w:p>
    <w:p w14:paraId="63B52415" w14:textId="77777777" w:rsidR="00BC3D5C" w:rsidRPr="00AE2D7B" w:rsidRDefault="00BC3D5C" w:rsidP="00352E26">
      <w:pPr>
        <w:pStyle w:val="Zwykytekst"/>
        <w:spacing w:after="120"/>
        <w:jc w:val="both"/>
        <w:rPr>
          <w:rFonts w:ascii="Times New Roman" w:hAnsi="Times New Roman"/>
          <w:sz w:val="20"/>
        </w:rPr>
      </w:pPr>
    </w:p>
    <w:p w14:paraId="373627B3" w14:textId="77777777" w:rsidR="00BC3D5C" w:rsidRPr="00A81256" w:rsidRDefault="00BC3D5C" w:rsidP="00352E26">
      <w:pPr>
        <w:pStyle w:val="PoziomI"/>
        <w:spacing w:before="0" w:line="240" w:lineRule="auto"/>
      </w:pPr>
      <w:bookmarkStart w:id="11" w:name="_Toc535229940"/>
      <w:r w:rsidRPr="00A81256">
        <w:t>Wsparcie Zamawiającego w zakresie konsultacji, aktualizacji i promocji wyników zamówienia</w:t>
      </w:r>
      <w:r w:rsidR="008241B2">
        <w:t xml:space="preserve"> (asysta)</w:t>
      </w:r>
      <w:bookmarkEnd w:id="11"/>
      <w:r w:rsidR="008241B2">
        <w:t xml:space="preserve"> </w:t>
      </w:r>
    </w:p>
    <w:p w14:paraId="339DD159" w14:textId="77777777" w:rsidR="00C37B43" w:rsidRPr="00AE2D7B" w:rsidRDefault="00C37B43" w:rsidP="00352E26">
      <w:pPr>
        <w:pStyle w:val="Zwykytekst"/>
        <w:spacing w:after="120"/>
        <w:jc w:val="both"/>
        <w:rPr>
          <w:rFonts w:ascii="Times New Roman" w:hAnsi="Times New Roman"/>
          <w:sz w:val="20"/>
        </w:rPr>
      </w:pPr>
    </w:p>
    <w:p w14:paraId="48751C92" w14:textId="77777777" w:rsidR="00BC3D5C" w:rsidRPr="00CF54F0" w:rsidRDefault="00BC3D5C" w:rsidP="00352E26">
      <w:pPr>
        <w:pStyle w:val="Zwykytekst"/>
        <w:spacing w:after="120"/>
        <w:jc w:val="both"/>
        <w:rPr>
          <w:rFonts w:ascii="Times New Roman" w:hAnsi="Times New Roman"/>
          <w:szCs w:val="22"/>
        </w:rPr>
      </w:pPr>
      <w:r w:rsidRPr="00CF54F0">
        <w:rPr>
          <w:rFonts w:ascii="Times New Roman" w:hAnsi="Times New Roman"/>
          <w:szCs w:val="22"/>
        </w:rPr>
        <w:t xml:space="preserve">Wyniki raportu końcowego z rekomendacjami z ewaluacji zostaną poddane konsultacjom </w:t>
      </w:r>
      <w:r w:rsidRPr="00CF54F0">
        <w:rPr>
          <w:rFonts w:ascii="Times New Roman" w:hAnsi="Times New Roman"/>
          <w:szCs w:val="22"/>
        </w:rPr>
        <w:br/>
        <w:t xml:space="preserve">z głównymi i pośrednimi odbiorcami ewaluacji, określonymi w rozdziale II, pkt. 2 </w:t>
      </w:r>
      <w:r w:rsidR="00862C2B">
        <w:rPr>
          <w:rFonts w:ascii="Times New Roman" w:hAnsi="Times New Roman"/>
          <w:szCs w:val="22"/>
        </w:rPr>
        <w:t>S</w:t>
      </w:r>
      <w:r w:rsidRPr="00CF54F0">
        <w:rPr>
          <w:rFonts w:ascii="Times New Roman" w:hAnsi="Times New Roman"/>
          <w:szCs w:val="22"/>
        </w:rPr>
        <w:t xml:space="preserve">OPZ (w tym przeprowadzone zostaną uzgodnienia rekomendacji ewaluacyjnych z ich adresatami). Proces konsultacji raportu z ewaluacji zostanie zorganizowany zgodnie z </w:t>
      </w:r>
      <w:r w:rsidRPr="00CF54F0">
        <w:rPr>
          <w:rFonts w:ascii="Times New Roman" w:hAnsi="Times New Roman"/>
          <w:i/>
          <w:szCs w:val="22"/>
        </w:rPr>
        <w:t>Wytycznymi w zakresie ewaluacji polityki spójności na lata 2014-2020 (</w:t>
      </w:r>
      <w:proofErr w:type="spellStart"/>
      <w:r w:rsidRPr="00CF54F0">
        <w:rPr>
          <w:rFonts w:ascii="Times New Roman" w:hAnsi="Times New Roman"/>
          <w:i/>
          <w:szCs w:val="22"/>
        </w:rPr>
        <w:t>MIiR</w:t>
      </w:r>
      <w:proofErr w:type="spellEnd"/>
      <w:r w:rsidRPr="00CF54F0">
        <w:rPr>
          <w:rFonts w:ascii="Times New Roman" w:hAnsi="Times New Roman"/>
          <w:i/>
          <w:szCs w:val="22"/>
        </w:rPr>
        <w:t>/H/2014-2020/27(1)09/2015)</w:t>
      </w:r>
      <w:r w:rsidRPr="00CF54F0">
        <w:rPr>
          <w:rFonts w:ascii="Times New Roman" w:hAnsi="Times New Roman"/>
          <w:szCs w:val="22"/>
        </w:rPr>
        <w:t xml:space="preserve">. Zakres konsultacji wyników zamówienia zostanie szczegółowo określony przez Zamawiającego na etapie realizacji umowy. Odpowiednie zasoby techniczno-organizacyjne na potrzeby ww. konsultacji zostaną zapewnione przez Zamawiającego (m.in. korespondencja z uczestnikami, organizacja spotkań, sala, sprzęt multimedialny itp.). </w:t>
      </w:r>
    </w:p>
    <w:p w14:paraId="4FD5F3B1" w14:textId="77777777" w:rsidR="00092C45" w:rsidRPr="00CF54F0" w:rsidRDefault="00092C45" w:rsidP="00352E26">
      <w:pPr>
        <w:pStyle w:val="Zwykytekst"/>
        <w:spacing w:after="120"/>
        <w:jc w:val="both"/>
        <w:rPr>
          <w:rFonts w:ascii="Times New Roman" w:hAnsi="Times New Roman"/>
          <w:szCs w:val="22"/>
        </w:rPr>
      </w:pPr>
      <w:r w:rsidRPr="00CF54F0">
        <w:rPr>
          <w:rFonts w:ascii="Times New Roman" w:hAnsi="Times New Roman"/>
          <w:szCs w:val="22"/>
        </w:rPr>
        <w:t>Wykonawca na dowolnym etapie realizacji „Wsparcia Zamawiającego…”, w okresie objętym zamówieniem, na prośbę Zamawiającego, dokona aktualizacji raportu końcowego, uwzględniając niezbędne zmiany oraz aktualizacje danych i zapisów, wynikające z procesu konsultacji - w terminie 15 dni od zgłoszenia zakresu zmian, po uprzednim uzgodnieniu tych zmian z Zamawiającym. Łączny zakres zmian wynikających z konsultacji i aktualizacji opracowań nie przekroczy 10% objętości ich wersji ostatecznej.</w:t>
      </w:r>
    </w:p>
    <w:p w14:paraId="5DF2A14B" w14:textId="77777777" w:rsidR="00092C45" w:rsidRDefault="00092C45" w:rsidP="00352E26">
      <w:pPr>
        <w:pStyle w:val="Zwykytekst"/>
        <w:spacing w:after="120"/>
        <w:jc w:val="both"/>
        <w:rPr>
          <w:rFonts w:ascii="Times New Roman" w:hAnsi="Times New Roman"/>
          <w:szCs w:val="22"/>
        </w:rPr>
      </w:pPr>
      <w:r w:rsidRPr="00CF54F0">
        <w:rPr>
          <w:rFonts w:ascii="Times New Roman" w:hAnsi="Times New Roman"/>
          <w:szCs w:val="22"/>
        </w:rPr>
        <w:t xml:space="preserve">Ponadto, Wykonawca na dowolnym etapie prac, w okresie objętym zamówieniem, na prośbę Zamawiającego przedstawi rezultaty zamówienia w formie publicznej prezentacji multimedialnej: a) </w:t>
      </w:r>
      <w:r w:rsidRPr="00CF54F0">
        <w:rPr>
          <w:rFonts w:ascii="Times New Roman" w:hAnsi="Times New Roman"/>
          <w:b/>
          <w:szCs w:val="22"/>
        </w:rPr>
        <w:t>w języku polskim</w:t>
      </w:r>
      <w:r w:rsidRPr="00CF54F0">
        <w:rPr>
          <w:rFonts w:ascii="Times New Roman" w:hAnsi="Times New Roman"/>
          <w:szCs w:val="22"/>
        </w:rPr>
        <w:t xml:space="preserve"> nie więcej niż na 3 spotkaniach w kraju, w terminach i miejscu wskazanym przez Zamawiającego (np. w siedzibie PARP, w siedzibie wybranego Urzędu Marszałkowskiego, itp.), oraz b) </w:t>
      </w:r>
      <w:r w:rsidRPr="00CF54F0">
        <w:rPr>
          <w:rFonts w:ascii="Times New Roman" w:hAnsi="Times New Roman"/>
          <w:b/>
          <w:szCs w:val="22"/>
        </w:rPr>
        <w:t>w języku angielskim</w:t>
      </w:r>
      <w:r w:rsidRPr="00CF54F0">
        <w:rPr>
          <w:rFonts w:ascii="Times New Roman" w:hAnsi="Times New Roman"/>
          <w:szCs w:val="22"/>
        </w:rPr>
        <w:t xml:space="preserve"> nie więcej niż na 2 spotkaniach w kraju lub innym Państwie Członkowskim UE, w terminach i miejscu wskazanym przez Zamawiającego (np. w siedzibie Ministerstwa Rozwoju, we wskazanej lokalizacji wybranego biura / agendy Komisji Europejskiej - Bruksela, Sewilla, itp.). Zakres prezentacji na poszczególnych spotkaniach może być różny, w zależności od audytorium, etapu prac, potrzeb Zamawiającego itp. Odpowiednie zasoby techniczno-organizacyjne na potrzeby ww. publicznej prezentacji zostaną zapewnione przez Zamawiającego (m.in. sala, sprzęt multimedialny itp.). Z kolei zapewnienie odpowiedniego transportu i zakwaterowania na potrzeby udziału przedstawicieli Wykonawcy w ww. spotkaniach (w szczególności we wskazanych lokalizacjach w kraju i zagranicą) należy do zadań </w:t>
      </w:r>
      <w:r w:rsidRPr="00CF54F0">
        <w:rPr>
          <w:rFonts w:ascii="Times New Roman" w:hAnsi="Times New Roman"/>
          <w:szCs w:val="22"/>
        </w:rPr>
        <w:lastRenderedPageBreak/>
        <w:t xml:space="preserve">Wykonawcy. O konieczności udziału Wykonawcy w ww. spotkaniach Zamawiający poinformuje co najmniej 7 dni przed ich planowanym terminem. </w:t>
      </w:r>
    </w:p>
    <w:p w14:paraId="4022ABD6" w14:textId="77777777" w:rsidR="00EE7C9B" w:rsidRDefault="00EE7C9B" w:rsidP="00352E26">
      <w:pPr>
        <w:pStyle w:val="Zwykytekst"/>
        <w:spacing w:after="120"/>
        <w:jc w:val="both"/>
        <w:rPr>
          <w:rFonts w:ascii="Times New Roman" w:hAnsi="Times New Roman"/>
          <w:szCs w:val="22"/>
        </w:rPr>
      </w:pPr>
      <w:r>
        <w:rPr>
          <w:rFonts w:ascii="Times New Roman" w:hAnsi="Times New Roman"/>
          <w:szCs w:val="22"/>
        </w:rPr>
        <w:t xml:space="preserve">Jednocześnie </w:t>
      </w:r>
      <w:r w:rsidR="008F422E">
        <w:rPr>
          <w:rFonts w:ascii="Times New Roman" w:hAnsi="Times New Roman"/>
          <w:szCs w:val="22"/>
        </w:rPr>
        <w:t xml:space="preserve">w okresie objętym zamówieniem, Wykonawca na prośbę Zamawiającego, </w:t>
      </w:r>
      <w:r w:rsidR="006C4272">
        <w:rPr>
          <w:rFonts w:ascii="Times New Roman" w:hAnsi="Times New Roman"/>
          <w:szCs w:val="22"/>
        </w:rPr>
        <w:t>może zostać poproszony przez Zamawiającego do udziału w spotkaniach (np. warsztat) organizowanych przez Wykonawcę drugiej części zamówienia. Spotkania te będą poświęcone wypracowaniu najlepszych rozwiązań w zakresie monitorowania IS oraz prowadzenia PPO</w:t>
      </w:r>
      <w:r w:rsidR="005A24D3">
        <w:rPr>
          <w:rFonts w:ascii="Times New Roman" w:hAnsi="Times New Roman"/>
          <w:szCs w:val="22"/>
        </w:rPr>
        <w:t xml:space="preserve">, w oparciu o prowadzone analizy </w:t>
      </w:r>
      <w:proofErr w:type="spellStart"/>
      <w:r w:rsidR="005A24D3">
        <w:rPr>
          <w:rFonts w:ascii="Times New Roman" w:hAnsi="Times New Roman"/>
          <w:szCs w:val="22"/>
        </w:rPr>
        <w:t>benchmarkingowe</w:t>
      </w:r>
      <w:proofErr w:type="spellEnd"/>
      <w:r w:rsidR="00E369AC">
        <w:rPr>
          <w:rFonts w:ascii="Times New Roman" w:hAnsi="Times New Roman"/>
          <w:szCs w:val="22"/>
        </w:rPr>
        <w:t>)</w:t>
      </w:r>
      <w:r w:rsidR="006C4272">
        <w:rPr>
          <w:rFonts w:ascii="Times New Roman" w:hAnsi="Times New Roman"/>
          <w:szCs w:val="22"/>
        </w:rPr>
        <w:t xml:space="preserve">. </w:t>
      </w:r>
    </w:p>
    <w:p w14:paraId="0D2718AC" w14:textId="77777777" w:rsidR="00163720" w:rsidRPr="00163720" w:rsidRDefault="005A24D3" w:rsidP="00352E26">
      <w:pPr>
        <w:pStyle w:val="Zwykytekst"/>
        <w:spacing w:after="120"/>
        <w:jc w:val="both"/>
        <w:rPr>
          <w:rFonts w:ascii="Times New Roman" w:hAnsi="Times New Roman"/>
          <w:szCs w:val="22"/>
        </w:rPr>
      </w:pPr>
      <w:r>
        <w:rPr>
          <w:rFonts w:ascii="Times New Roman" w:hAnsi="Times New Roman"/>
          <w:szCs w:val="22"/>
        </w:rPr>
        <w:t xml:space="preserve">W ramach asysty, </w:t>
      </w:r>
      <w:r w:rsidR="00163720" w:rsidRPr="00163720">
        <w:rPr>
          <w:rFonts w:ascii="Times New Roman" w:hAnsi="Times New Roman"/>
          <w:szCs w:val="22"/>
        </w:rPr>
        <w:t xml:space="preserve">Wykonawca może też zostać poproszony przez Zamawiającego o uzupełnienie </w:t>
      </w:r>
      <w:r>
        <w:rPr>
          <w:rFonts w:ascii="Times New Roman" w:hAnsi="Times New Roman"/>
          <w:szCs w:val="22"/>
        </w:rPr>
        <w:t xml:space="preserve">(aktualizację) </w:t>
      </w:r>
      <w:r w:rsidR="00163720" w:rsidRPr="00163720">
        <w:rPr>
          <w:rFonts w:ascii="Times New Roman" w:hAnsi="Times New Roman"/>
          <w:szCs w:val="22"/>
        </w:rPr>
        <w:t xml:space="preserve">raportu </w:t>
      </w:r>
      <w:r w:rsidR="00163720">
        <w:rPr>
          <w:rFonts w:ascii="Times New Roman" w:hAnsi="Times New Roman"/>
          <w:szCs w:val="22"/>
        </w:rPr>
        <w:t xml:space="preserve">z ewaluacji </w:t>
      </w:r>
      <w:proofErr w:type="spellStart"/>
      <w:r w:rsidR="00163720">
        <w:rPr>
          <w:rFonts w:ascii="Times New Roman" w:hAnsi="Times New Roman"/>
          <w:szCs w:val="22"/>
        </w:rPr>
        <w:t>mid</w:t>
      </w:r>
      <w:proofErr w:type="spellEnd"/>
      <w:r w:rsidR="00163720">
        <w:rPr>
          <w:rFonts w:ascii="Times New Roman" w:hAnsi="Times New Roman"/>
          <w:szCs w:val="22"/>
        </w:rPr>
        <w:t xml:space="preserve">-term </w:t>
      </w:r>
      <w:r w:rsidR="00163720" w:rsidRPr="00163720">
        <w:rPr>
          <w:rFonts w:ascii="Times New Roman" w:hAnsi="Times New Roman"/>
          <w:szCs w:val="22"/>
        </w:rPr>
        <w:t xml:space="preserve">o wnioski i rekomendacje zawarte w raporcie z analiz </w:t>
      </w:r>
      <w:proofErr w:type="spellStart"/>
      <w:r w:rsidR="00163720" w:rsidRPr="00163720">
        <w:rPr>
          <w:rFonts w:ascii="Times New Roman" w:hAnsi="Times New Roman"/>
          <w:szCs w:val="22"/>
        </w:rPr>
        <w:t>benchmarkingowych</w:t>
      </w:r>
      <w:proofErr w:type="spellEnd"/>
      <w:r w:rsidR="00163720" w:rsidRPr="00163720">
        <w:rPr>
          <w:rFonts w:ascii="Times New Roman" w:hAnsi="Times New Roman"/>
          <w:szCs w:val="22"/>
        </w:rPr>
        <w:t xml:space="preserve"> (II część zamówienia)</w:t>
      </w:r>
      <w:r w:rsidR="00163720">
        <w:rPr>
          <w:rFonts w:ascii="Times New Roman" w:hAnsi="Times New Roman"/>
          <w:szCs w:val="22"/>
        </w:rPr>
        <w:t>.</w:t>
      </w:r>
    </w:p>
    <w:p w14:paraId="2FEA2F7D" w14:textId="77777777" w:rsidR="00163720" w:rsidRPr="00CF54F0" w:rsidRDefault="00163720" w:rsidP="00352E26">
      <w:pPr>
        <w:pStyle w:val="Zwykytekst"/>
        <w:spacing w:after="120"/>
        <w:jc w:val="both"/>
        <w:rPr>
          <w:rFonts w:ascii="Times New Roman" w:hAnsi="Times New Roman"/>
          <w:szCs w:val="22"/>
          <w:highlight w:val="yellow"/>
        </w:rPr>
      </w:pPr>
    </w:p>
    <w:p w14:paraId="462CA04F" w14:textId="77777777" w:rsidR="00092C45" w:rsidRPr="00A81256" w:rsidRDefault="00092C45" w:rsidP="00352E26">
      <w:pPr>
        <w:pStyle w:val="PoziomI"/>
        <w:spacing w:before="0" w:line="240" w:lineRule="auto"/>
      </w:pPr>
      <w:bookmarkStart w:id="12" w:name="_Toc535229941"/>
      <w:r w:rsidRPr="00A81256">
        <w:t>Współpraca z Zamawiającym</w:t>
      </w:r>
      <w:bookmarkEnd w:id="12"/>
    </w:p>
    <w:p w14:paraId="390EBEA2" w14:textId="77777777" w:rsidR="00744B7A" w:rsidRPr="00AE2D7B" w:rsidRDefault="00744B7A" w:rsidP="00352E26">
      <w:pPr>
        <w:spacing w:after="0" w:line="240" w:lineRule="auto"/>
        <w:jc w:val="both"/>
        <w:rPr>
          <w:rFonts w:ascii="Times New Roman" w:hAnsi="Times New Roman"/>
          <w:sz w:val="20"/>
        </w:rPr>
      </w:pPr>
    </w:p>
    <w:p w14:paraId="05B40EB8" w14:textId="77777777" w:rsidR="00211272" w:rsidRDefault="00744B7A" w:rsidP="00352E26">
      <w:pPr>
        <w:spacing w:after="0" w:line="240" w:lineRule="auto"/>
        <w:jc w:val="both"/>
        <w:rPr>
          <w:rFonts w:ascii="Times New Roman" w:hAnsi="Times New Roman"/>
        </w:rPr>
      </w:pPr>
      <w:r w:rsidRPr="00CF54F0">
        <w:rPr>
          <w:rFonts w:ascii="Times New Roman" w:hAnsi="Times New Roman"/>
        </w:rPr>
        <w:t>Na każdym etapie realizacji Zamówienia zespół Wykonawcy (lub zespoły robocze) będzie ściśle współpracował z przedstawicielami Zamawiającego. Na spotkaniu otwierającym</w:t>
      </w:r>
      <w:r w:rsidR="006807CC">
        <w:rPr>
          <w:rFonts w:ascii="Times New Roman" w:hAnsi="Times New Roman"/>
        </w:rPr>
        <w:t xml:space="preserve">, które odbędzie się do 1 tygodnia po zawarciu umowy, </w:t>
      </w:r>
      <w:r w:rsidRPr="00CF54F0">
        <w:rPr>
          <w:rFonts w:ascii="Times New Roman" w:hAnsi="Times New Roman"/>
        </w:rPr>
        <w:t xml:space="preserve">Zamawiający udostępni Wykonawcy niezbędne materiały źródłowe lub bazy danych (niedostępne publicznie), które pozwolą Wykonawcy na rozpoczęcie realizacji zamówienia. </w:t>
      </w:r>
    </w:p>
    <w:p w14:paraId="67A54F5B" w14:textId="77777777" w:rsidR="00211272" w:rsidRDefault="00211272" w:rsidP="00352E26">
      <w:pPr>
        <w:spacing w:after="0" w:line="240" w:lineRule="auto"/>
        <w:jc w:val="both"/>
        <w:rPr>
          <w:rFonts w:ascii="Times New Roman" w:hAnsi="Times New Roman"/>
        </w:rPr>
      </w:pPr>
    </w:p>
    <w:p w14:paraId="4BE23DD5" w14:textId="77777777" w:rsidR="00211272" w:rsidRPr="00211272" w:rsidRDefault="00211272" w:rsidP="00352E26">
      <w:pPr>
        <w:pStyle w:val="PoziomII"/>
      </w:pPr>
      <w:bookmarkStart w:id="13" w:name="_Toc535229942"/>
      <w:r>
        <w:t>Przygotowanie harmonogramu</w:t>
      </w:r>
      <w:bookmarkEnd w:id="13"/>
      <w:r w:rsidR="007D43DE">
        <w:t xml:space="preserve"> – w terminie do 1 tygodnia </w:t>
      </w:r>
      <w:r w:rsidR="00FE31DA">
        <w:t>od</w:t>
      </w:r>
      <w:r w:rsidR="007D43DE">
        <w:t xml:space="preserve"> zawarciu umowy</w:t>
      </w:r>
    </w:p>
    <w:p w14:paraId="416B042C" w14:textId="77777777" w:rsidR="00211272" w:rsidRDefault="00211272" w:rsidP="00352E26">
      <w:pPr>
        <w:spacing w:after="0" w:line="240" w:lineRule="auto"/>
        <w:jc w:val="both"/>
        <w:rPr>
          <w:rFonts w:ascii="Times New Roman" w:hAnsi="Times New Roman"/>
        </w:rPr>
      </w:pPr>
    </w:p>
    <w:p w14:paraId="418BE620" w14:textId="77777777" w:rsidR="009143F3" w:rsidRDefault="00744B7A" w:rsidP="00352E26">
      <w:pPr>
        <w:spacing w:after="0" w:line="240" w:lineRule="auto"/>
        <w:jc w:val="both"/>
        <w:rPr>
          <w:rFonts w:ascii="Times New Roman" w:hAnsi="Times New Roman"/>
        </w:rPr>
      </w:pPr>
      <w:r w:rsidRPr="00CF54F0">
        <w:rPr>
          <w:rFonts w:ascii="Times New Roman" w:hAnsi="Times New Roman"/>
        </w:rPr>
        <w:t xml:space="preserve">Na spotkanie otwierające Wykonawca przygotuje odpowiedni (szczegółowy) harmonogram prac, który następnie będzie wymagał akceptacji Zamawiającego. </w:t>
      </w:r>
      <w:r w:rsidR="006E1B9A">
        <w:rPr>
          <w:rFonts w:ascii="Times New Roman" w:hAnsi="Times New Roman"/>
        </w:rPr>
        <w:t>Na tym etapie Wykonawca przedstawi</w:t>
      </w:r>
      <w:r w:rsidR="0054600F">
        <w:rPr>
          <w:rFonts w:ascii="Times New Roman" w:hAnsi="Times New Roman"/>
        </w:rPr>
        <w:t xml:space="preserve"> również</w:t>
      </w:r>
      <w:r w:rsidR="006E1B9A">
        <w:rPr>
          <w:rFonts w:ascii="Times New Roman" w:hAnsi="Times New Roman"/>
        </w:rPr>
        <w:t xml:space="preserve"> </w:t>
      </w:r>
      <w:r w:rsidR="0054600F">
        <w:rPr>
          <w:rFonts w:ascii="Times New Roman" w:hAnsi="Times New Roman"/>
        </w:rPr>
        <w:t>skład zespołu, który będzie realizował zamówienie</w:t>
      </w:r>
      <w:r w:rsidR="006E1B9A">
        <w:rPr>
          <w:rFonts w:ascii="Times New Roman" w:hAnsi="Times New Roman"/>
        </w:rPr>
        <w:t xml:space="preserve"> (życiorysy) i </w:t>
      </w:r>
      <w:r w:rsidR="0054600F">
        <w:rPr>
          <w:rFonts w:ascii="Times New Roman" w:hAnsi="Times New Roman"/>
        </w:rPr>
        <w:t>przedłoży</w:t>
      </w:r>
      <w:r w:rsidR="006E1B9A">
        <w:rPr>
          <w:rFonts w:ascii="Times New Roman" w:hAnsi="Times New Roman"/>
        </w:rPr>
        <w:t xml:space="preserve"> zamawiającemu do akceptacji</w:t>
      </w:r>
      <w:r w:rsidR="0054600F">
        <w:rPr>
          <w:rFonts w:ascii="Times New Roman" w:hAnsi="Times New Roman"/>
        </w:rPr>
        <w:t xml:space="preserve"> (</w:t>
      </w:r>
      <w:r w:rsidR="006E1B9A">
        <w:rPr>
          <w:rFonts w:ascii="Times New Roman" w:hAnsi="Times New Roman"/>
        </w:rPr>
        <w:t xml:space="preserve"> </w:t>
      </w:r>
      <w:r w:rsidR="0054600F">
        <w:rPr>
          <w:rFonts w:ascii="Times New Roman" w:hAnsi="Times New Roman"/>
        </w:rPr>
        <w:t>w</w:t>
      </w:r>
      <w:r w:rsidR="006E1B9A">
        <w:rPr>
          <w:rFonts w:ascii="Times New Roman" w:hAnsi="Times New Roman"/>
        </w:rPr>
        <w:t>ymagania co do zespołu znajdują się w punkcie VII OPZ</w:t>
      </w:r>
      <w:r w:rsidR="0054600F">
        <w:rPr>
          <w:rFonts w:ascii="Times New Roman" w:hAnsi="Times New Roman"/>
        </w:rPr>
        <w:t>)</w:t>
      </w:r>
      <w:r w:rsidR="006E1B9A">
        <w:rPr>
          <w:rFonts w:ascii="Times New Roman" w:hAnsi="Times New Roman"/>
        </w:rPr>
        <w:t xml:space="preserve">. </w:t>
      </w:r>
      <w:r w:rsidRPr="00CF54F0">
        <w:rPr>
          <w:rFonts w:ascii="Times New Roman" w:hAnsi="Times New Roman"/>
        </w:rPr>
        <w:t>W przypadku uwag Zamawiającego do harmonogramu, Zamawiający zgłosi je w terminie 3 dni</w:t>
      </w:r>
      <w:r w:rsidR="00AD2A7D">
        <w:rPr>
          <w:rFonts w:ascii="Times New Roman" w:hAnsi="Times New Roman"/>
        </w:rPr>
        <w:t xml:space="preserve"> roboczych</w:t>
      </w:r>
      <w:r w:rsidRPr="00CF54F0">
        <w:rPr>
          <w:rFonts w:ascii="Times New Roman" w:hAnsi="Times New Roman"/>
        </w:rPr>
        <w:t xml:space="preserve"> od otrzymania harmonogramu. Cały proces uzgodnień harmonogramu pomiędzy Wykonawcą a Zamawiającym trwać będzie nie dłużej niż 7</w:t>
      </w:r>
      <w:r w:rsidR="00AD2A7D">
        <w:rPr>
          <w:rFonts w:ascii="Times New Roman" w:hAnsi="Times New Roman"/>
        </w:rPr>
        <w:t xml:space="preserve"> </w:t>
      </w:r>
      <w:r w:rsidRPr="00CF54F0">
        <w:rPr>
          <w:rFonts w:ascii="Times New Roman" w:hAnsi="Times New Roman"/>
        </w:rPr>
        <w:t xml:space="preserve">dni </w:t>
      </w:r>
      <w:r w:rsidR="00773B6B">
        <w:rPr>
          <w:rFonts w:ascii="Times New Roman" w:hAnsi="Times New Roman"/>
        </w:rPr>
        <w:t>roboczych</w:t>
      </w:r>
      <w:r w:rsidR="00773B6B" w:rsidRPr="00CF54F0">
        <w:rPr>
          <w:rFonts w:ascii="Times New Roman" w:hAnsi="Times New Roman"/>
        </w:rPr>
        <w:t xml:space="preserve"> </w:t>
      </w:r>
      <w:r w:rsidRPr="00CF54F0">
        <w:rPr>
          <w:rFonts w:ascii="Times New Roman" w:hAnsi="Times New Roman"/>
        </w:rPr>
        <w:t xml:space="preserve">od dnia przekazania harmonogramu. W przypadku niezgłoszenia uwag Zamawiającego do harmonogramu w terminie 3 dni </w:t>
      </w:r>
      <w:r w:rsidR="00773B6B">
        <w:rPr>
          <w:rFonts w:ascii="Times New Roman" w:hAnsi="Times New Roman"/>
        </w:rPr>
        <w:t>roboczych</w:t>
      </w:r>
      <w:r w:rsidR="00773B6B" w:rsidRPr="00CF54F0">
        <w:rPr>
          <w:rFonts w:ascii="Times New Roman" w:hAnsi="Times New Roman"/>
        </w:rPr>
        <w:t xml:space="preserve"> </w:t>
      </w:r>
      <w:r w:rsidRPr="00CF54F0">
        <w:rPr>
          <w:rFonts w:ascii="Times New Roman" w:hAnsi="Times New Roman"/>
        </w:rPr>
        <w:t xml:space="preserve">od otrzymania, harmonogram uważany będzie za zaakceptowany przez Zamawiającego. </w:t>
      </w:r>
    </w:p>
    <w:p w14:paraId="2F0820CF" w14:textId="77777777" w:rsidR="009143F3" w:rsidRDefault="009143F3" w:rsidP="00352E26">
      <w:pPr>
        <w:spacing w:after="0" w:line="240" w:lineRule="auto"/>
        <w:jc w:val="both"/>
        <w:rPr>
          <w:rFonts w:ascii="Times New Roman" w:hAnsi="Times New Roman"/>
        </w:rPr>
      </w:pPr>
      <w:r>
        <w:rPr>
          <w:rFonts w:ascii="Times New Roman" w:hAnsi="Times New Roman"/>
        </w:rPr>
        <w:t xml:space="preserve">Zamawiający może wyznaczyć Wykonawcy kolejny termin na poprawę i uwzględnienie uwag, z zastrzeżeniem, że cały proces akceptacji od momentu przedłożenia pierwszej wersji harmonogramu do jego przyjęcia przez Zamawiającego nie może trwać dłużej niż 15 dni. </w:t>
      </w:r>
    </w:p>
    <w:p w14:paraId="65DF6E1A" w14:textId="77777777" w:rsidR="00744B7A" w:rsidRDefault="00744B7A" w:rsidP="00352E26">
      <w:pPr>
        <w:spacing w:after="0" w:line="240" w:lineRule="auto"/>
        <w:jc w:val="both"/>
        <w:rPr>
          <w:rFonts w:ascii="Times New Roman" w:hAnsi="Times New Roman"/>
        </w:rPr>
      </w:pPr>
    </w:p>
    <w:p w14:paraId="478FD188" w14:textId="77777777" w:rsidR="00211272" w:rsidRDefault="00211272" w:rsidP="00352E26">
      <w:pPr>
        <w:spacing w:after="0" w:line="240" w:lineRule="auto"/>
        <w:jc w:val="both"/>
        <w:rPr>
          <w:rFonts w:ascii="Times New Roman" w:hAnsi="Times New Roman"/>
        </w:rPr>
      </w:pPr>
    </w:p>
    <w:p w14:paraId="7366326F" w14:textId="77777777" w:rsidR="00211272" w:rsidRPr="00211272" w:rsidRDefault="003F2B57" w:rsidP="00352E26">
      <w:pPr>
        <w:pStyle w:val="PoziomII"/>
      </w:pPr>
      <w:bookmarkStart w:id="14" w:name="_Toc535229943"/>
      <w:r>
        <w:t xml:space="preserve">Przygotowanie </w:t>
      </w:r>
      <w:r w:rsidR="00211272">
        <w:t>raportu metodologicznego</w:t>
      </w:r>
      <w:bookmarkEnd w:id="14"/>
      <w:r w:rsidR="00211272">
        <w:t xml:space="preserve"> </w:t>
      </w:r>
      <w:r w:rsidR="006807CC">
        <w:t>– do 4 tygodni po zawarciu umowy</w:t>
      </w:r>
    </w:p>
    <w:p w14:paraId="32A9B8F9" w14:textId="77777777" w:rsidR="006807CC" w:rsidRDefault="006807CC" w:rsidP="00352E26">
      <w:pPr>
        <w:spacing w:after="0" w:line="240" w:lineRule="auto"/>
        <w:jc w:val="both"/>
        <w:rPr>
          <w:rFonts w:ascii="Times New Roman" w:eastAsia="Times New Roman" w:hAnsi="Times New Roman"/>
        </w:rPr>
      </w:pPr>
      <w:r>
        <w:rPr>
          <w:rFonts w:ascii="Times New Roman" w:hAnsi="Times New Roman"/>
        </w:rPr>
        <w:t>Wykonawca, w terminie zgodnym z zaakceptowanym przez Zamawiającego harmonogramem badania dostarczy wersję elektroniczną raportu metodologicznego (draft).</w:t>
      </w:r>
    </w:p>
    <w:p w14:paraId="3429EA9F" w14:textId="77777777" w:rsidR="001A0D05" w:rsidRPr="006807CC" w:rsidRDefault="006807CC" w:rsidP="00352E26">
      <w:pPr>
        <w:spacing w:after="0" w:line="240" w:lineRule="auto"/>
        <w:jc w:val="both"/>
        <w:rPr>
          <w:rFonts w:ascii="Times New Roman" w:eastAsia="Times New Roman" w:hAnsi="Times New Roman"/>
        </w:rPr>
      </w:pPr>
      <w:r w:rsidRPr="006807CC">
        <w:rPr>
          <w:rFonts w:ascii="Times New Roman" w:hAnsi="Times New Roman"/>
        </w:rPr>
        <w:t xml:space="preserve">Zamawiający, w terminie do 10 dni roboczych zgłosi uwagi lub zaakceptuje wstępną wersję raportu (niezgłoszenie uwag w ciągu 10 dni roboczych jest jednoznaczne z akceptacją). W przypadku zgłoszenia uwag, Wykonawca uwzględni je w terminie do 5 dni roboczych. Zamawiający dopuszcza możliwość zgłoszenia ponownych uwag, przy czym zastrzega się, że raport powinien zostać zaakceptowany nie później niż do końca czwartego </w:t>
      </w:r>
      <w:r w:rsidRPr="00352E26">
        <w:rPr>
          <w:rFonts w:ascii="Times New Roman" w:hAnsi="Times New Roman"/>
        </w:rPr>
        <w:t xml:space="preserve">tygodnia (nie później niż </w:t>
      </w:r>
      <w:r w:rsidR="00B42856" w:rsidRPr="00352E26">
        <w:rPr>
          <w:rFonts w:ascii="Times New Roman" w:hAnsi="Times New Roman"/>
        </w:rPr>
        <w:t>…….</w:t>
      </w:r>
      <w:r w:rsidRPr="00352E26">
        <w:rPr>
          <w:rFonts w:ascii="Times New Roman" w:hAnsi="Times New Roman"/>
        </w:rPr>
        <w:t xml:space="preserve">r.) od dnia jego przedstawienia. Wówczas, albo Wykonawca uzyska akceptację raportu – potwierdzoną protokołem odbioru – albo Zamawiający ponownie </w:t>
      </w:r>
      <w:r w:rsidRPr="00352E26">
        <w:rPr>
          <w:rFonts w:ascii="Times New Roman" w:hAnsi="Times New Roman"/>
        </w:rPr>
        <w:lastRenderedPageBreak/>
        <w:t xml:space="preserve">zgłosi uwagi i </w:t>
      </w:r>
      <w:r w:rsidR="00317DEF" w:rsidRPr="00352E26">
        <w:rPr>
          <w:rFonts w:ascii="Times New Roman" w:hAnsi="Times New Roman"/>
        </w:rPr>
        <w:t xml:space="preserve">naliczy karę umowną (zgodnie z …..). </w:t>
      </w:r>
      <w:r w:rsidRPr="00352E26">
        <w:rPr>
          <w:rFonts w:ascii="Times New Roman" w:eastAsia="Times New Roman" w:hAnsi="Times New Roman"/>
        </w:rPr>
        <w:t>Zapłata</w:t>
      </w:r>
      <w:bookmarkStart w:id="15" w:name="_GoBack"/>
      <w:bookmarkEnd w:id="15"/>
      <w:r w:rsidRPr="004E169F">
        <w:rPr>
          <w:rFonts w:ascii="Times New Roman" w:eastAsia="Times New Roman" w:hAnsi="Times New Roman"/>
        </w:rPr>
        <w:t xml:space="preserve"> kary umowne</w:t>
      </w:r>
      <w:r>
        <w:rPr>
          <w:rFonts w:ascii="Times New Roman" w:eastAsia="Times New Roman" w:hAnsi="Times New Roman"/>
        </w:rPr>
        <w:t>j</w:t>
      </w:r>
      <w:r w:rsidRPr="004E169F">
        <w:rPr>
          <w:rFonts w:ascii="Times New Roman" w:eastAsia="Times New Roman" w:hAnsi="Times New Roman"/>
        </w:rPr>
        <w:t xml:space="preserve"> nie zwalnia Wykonawcy z obowiązku przygotowania </w:t>
      </w:r>
      <w:r>
        <w:rPr>
          <w:rFonts w:ascii="Times New Roman" w:eastAsia="Times New Roman" w:hAnsi="Times New Roman"/>
        </w:rPr>
        <w:t xml:space="preserve">raportu </w:t>
      </w:r>
      <w:r w:rsidRPr="004E169F">
        <w:rPr>
          <w:rFonts w:ascii="Times New Roman" w:eastAsia="Times New Roman" w:hAnsi="Times New Roman"/>
        </w:rPr>
        <w:t>spełniając</w:t>
      </w:r>
      <w:r>
        <w:rPr>
          <w:rFonts w:ascii="Times New Roman" w:eastAsia="Times New Roman" w:hAnsi="Times New Roman"/>
        </w:rPr>
        <w:t xml:space="preserve">ego </w:t>
      </w:r>
      <w:r w:rsidRPr="004E169F">
        <w:rPr>
          <w:rFonts w:ascii="Times New Roman" w:eastAsia="Times New Roman" w:hAnsi="Times New Roman"/>
        </w:rPr>
        <w:t>wymagania Zamawiającego</w:t>
      </w:r>
      <w:r w:rsidR="00317DEF">
        <w:rPr>
          <w:rFonts w:ascii="Times New Roman" w:eastAsia="Times New Roman" w:hAnsi="Times New Roman"/>
        </w:rPr>
        <w:t>.</w:t>
      </w:r>
    </w:p>
    <w:p w14:paraId="471A9826" w14:textId="77777777" w:rsidR="001A0D05" w:rsidRDefault="001A0D05" w:rsidP="00352E26">
      <w:pPr>
        <w:spacing w:after="0" w:line="240" w:lineRule="auto"/>
        <w:jc w:val="both"/>
        <w:rPr>
          <w:rFonts w:ascii="Times New Roman" w:eastAsia="Times New Roman" w:hAnsi="Times New Roman"/>
        </w:rPr>
      </w:pPr>
      <w:r>
        <w:rPr>
          <w:rFonts w:ascii="Times New Roman" w:eastAsia="Times New Roman" w:hAnsi="Times New Roman"/>
        </w:rPr>
        <w:t>Wersja finalna raportu metodologicznego (wersja draft uwzględniająca uwagi i zastrzeżenia zgłoszone przez Zamawiającego) powinna zostać zmodyfikowana przez Wykonawcę jeżeli w trakcie realizacji badania zaistnieją okoliczności skutkujące zmianami w metodologii (np. zmiana w alokacji grup respondentów, wykorzystanie doda</w:t>
      </w:r>
      <w:r w:rsidR="004C513E">
        <w:rPr>
          <w:rFonts w:ascii="Times New Roman" w:eastAsia="Times New Roman" w:hAnsi="Times New Roman"/>
        </w:rPr>
        <w:t>tkowych źródeł danych, itp.</w:t>
      </w:r>
      <w:r w:rsidR="00AD2A7D">
        <w:rPr>
          <w:rFonts w:ascii="Times New Roman" w:eastAsia="Times New Roman" w:hAnsi="Times New Roman"/>
        </w:rPr>
        <w:t xml:space="preserve">). </w:t>
      </w:r>
    </w:p>
    <w:p w14:paraId="624BC118" w14:textId="77777777" w:rsidR="00211272" w:rsidRPr="00CF54F0" w:rsidRDefault="00211272" w:rsidP="00352E26">
      <w:pPr>
        <w:spacing w:after="0" w:line="240" w:lineRule="auto"/>
        <w:jc w:val="both"/>
        <w:rPr>
          <w:rFonts w:ascii="Times New Roman" w:hAnsi="Times New Roman"/>
        </w:rPr>
      </w:pPr>
      <w:r>
        <w:rPr>
          <w:rFonts w:ascii="Times New Roman" w:hAnsi="Times New Roman"/>
        </w:rPr>
        <w:t xml:space="preserve"> </w:t>
      </w:r>
    </w:p>
    <w:p w14:paraId="0F3BA703" w14:textId="77777777" w:rsidR="00BB18C2" w:rsidRPr="00211272" w:rsidRDefault="003F2B57" w:rsidP="00352E26">
      <w:pPr>
        <w:pStyle w:val="PoziomII"/>
      </w:pPr>
      <w:bookmarkStart w:id="16" w:name="_Toc535229944"/>
      <w:r>
        <w:t xml:space="preserve">Przygotowanie </w:t>
      </w:r>
      <w:r w:rsidR="00BB18C2">
        <w:t>raportu końcowego</w:t>
      </w:r>
      <w:bookmarkEnd w:id="16"/>
      <w:r w:rsidR="00BB18C2">
        <w:t xml:space="preserve"> </w:t>
      </w:r>
      <w:r w:rsidR="00B539D7">
        <w:t>– nie później niż do 15 listopada 2019 r.</w:t>
      </w:r>
    </w:p>
    <w:p w14:paraId="7E82EA23" w14:textId="77777777" w:rsidR="00B539D7" w:rsidRDefault="00AD2A7D" w:rsidP="00352E26">
      <w:pPr>
        <w:spacing w:after="0" w:line="240" w:lineRule="auto"/>
        <w:jc w:val="both"/>
        <w:rPr>
          <w:rFonts w:ascii="Times New Roman" w:hAnsi="Times New Roman"/>
        </w:rPr>
      </w:pPr>
      <w:r w:rsidRPr="00AD2A7D">
        <w:rPr>
          <w:rFonts w:ascii="Times New Roman" w:eastAsia="Times New Roman" w:hAnsi="Times New Roman"/>
        </w:rPr>
        <w:t xml:space="preserve">Odbiór raportu końcowego będzie się odbywał na zasadach analogicznych do opisanych </w:t>
      </w:r>
      <w:r>
        <w:rPr>
          <w:rFonts w:ascii="Times New Roman" w:eastAsia="Times New Roman" w:hAnsi="Times New Roman"/>
        </w:rPr>
        <w:t xml:space="preserve">powyżej (odbiór raportu metodologicznego) z tą jednak różnicą, że Wykonawca będzie miał </w:t>
      </w:r>
      <w:r w:rsidR="00B539D7">
        <w:rPr>
          <w:rFonts w:ascii="Times New Roman" w:eastAsia="Times New Roman" w:hAnsi="Times New Roman"/>
        </w:rPr>
        <w:t>10</w:t>
      </w:r>
      <w:r>
        <w:rPr>
          <w:rFonts w:ascii="Times New Roman" w:eastAsia="Times New Roman" w:hAnsi="Times New Roman"/>
        </w:rPr>
        <w:t xml:space="preserve"> dni roboczych na wprowadzenie uwag i zastrzeżeń zgłoszonych przez Zamawiającego. </w:t>
      </w:r>
      <w:r w:rsidR="00B539D7">
        <w:rPr>
          <w:rFonts w:ascii="Times New Roman" w:eastAsia="Times New Roman" w:hAnsi="Times New Roman"/>
        </w:rPr>
        <w:t xml:space="preserve">Wersja draft raportu końcowego będzie przygotowania nie później niż do 15 października 2019 roku, natomiast wersja </w:t>
      </w:r>
      <w:proofErr w:type="spellStart"/>
      <w:r w:rsidR="00B539D7">
        <w:rPr>
          <w:rFonts w:ascii="Times New Roman" w:eastAsia="Times New Roman" w:hAnsi="Times New Roman"/>
        </w:rPr>
        <w:t>final</w:t>
      </w:r>
      <w:proofErr w:type="spellEnd"/>
      <w:r w:rsidR="00B539D7">
        <w:rPr>
          <w:rFonts w:ascii="Times New Roman" w:eastAsia="Times New Roman" w:hAnsi="Times New Roman"/>
        </w:rPr>
        <w:t xml:space="preserve"> – nie później niż do 15 listopada 2019 r.</w:t>
      </w:r>
    </w:p>
    <w:p w14:paraId="7F5D4EED" w14:textId="77777777" w:rsidR="008E2E10" w:rsidRDefault="008E2E10" w:rsidP="00352E26">
      <w:pPr>
        <w:pStyle w:val="PoziomII"/>
      </w:pPr>
      <w:r>
        <w:t>Asysta</w:t>
      </w:r>
    </w:p>
    <w:p w14:paraId="39A9D102" w14:textId="77777777" w:rsidR="008E2E10" w:rsidRPr="00AD2A7D" w:rsidRDefault="006E1B9A" w:rsidP="00352E26">
      <w:pPr>
        <w:pStyle w:val="PoziomII"/>
        <w:numPr>
          <w:ilvl w:val="0"/>
          <w:numId w:val="0"/>
        </w:numPr>
      </w:pPr>
      <w:r>
        <w:t xml:space="preserve">W ramach asysty </w:t>
      </w:r>
      <w:r w:rsidR="00B539D7">
        <w:t xml:space="preserve">Wykonawca </w:t>
      </w:r>
      <w:r>
        <w:t xml:space="preserve">zapewni wsparcie Zamawiającemu w okresie od 16 listopada 2019 r. do 30 czerwca 2020 r. Wsparcie będzie obejmowało konsultacje, promocję oraz aktualizację wyników zamówienia. </w:t>
      </w:r>
      <w:r w:rsidR="00920713">
        <w:t xml:space="preserve">Aktualizacja wyników zamówienia będzie opierała się na wynikach badań prowadzonych w </w:t>
      </w:r>
      <w:r w:rsidR="00B42856">
        <w:t>II</w:t>
      </w:r>
      <w:r w:rsidR="00920713">
        <w:t xml:space="preserve"> części zamówienia </w:t>
      </w:r>
      <w:r w:rsidR="00920713" w:rsidRPr="001A289B">
        <w:rPr>
          <w:i/>
        </w:rPr>
        <w:t xml:space="preserve">Ewaluacja pn. </w:t>
      </w:r>
      <w:proofErr w:type="spellStart"/>
      <w:r w:rsidR="00967FC7" w:rsidRPr="00967FC7">
        <w:rPr>
          <w:i/>
        </w:rPr>
        <w:t>benchmarking</w:t>
      </w:r>
      <w:proofErr w:type="spellEnd"/>
      <w:r w:rsidR="00967FC7" w:rsidRPr="00967FC7">
        <w:rPr>
          <w:i/>
        </w:rPr>
        <w:t xml:space="preserve"> system</w:t>
      </w:r>
      <w:r w:rsidR="00967FC7">
        <w:rPr>
          <w:i/>
        </w:rPr>
        <w:t>ów</w:t>
      </w:r>
      <w:r w:rsidR="00920713" w:rsidRPr="001A289B">
        <w:rPr>
          <w:i/>
        </w:rPr>
        <w:t xml:space="preserve"> monitorowania IS oraz PPO</w:t>
      </w:r>
      <w:r w:rsidR="00920713">
        <w:t>.</w:t>
      </w:r>
    </w:p>
    <w:p w14:paraId="42C41DC2" w14:textId="77777777" w:rsidR="00092C45" w:rsidRPr="00AE2D7B" w:rsidRDefault="00092C45" w:rsidP="00352E26">
      <w:pPr>
        <w:pStyle w:val="Zwykytekst"/>
        <w:spacing w:after="120"/>
        <w:jc w:val="both"/>
        <w:rPr>
          <w:rFonts w:ascii="Times New Roman" w:hAnsi="Times New Roman"/>
          <w:sz w:val="20"/>
        </w:rPr>
      </w:pPr>
    </w:p>
    <w:p w14:paraId="78B661C2" w14:textId="77777777" w:rsidR="00DB1482" w:rsidRPr="00A81256" w:rsidRDefault="00DB1482" w:rsidP="00352E26">
      <w:pPr>
        <w:pStyle w:val="PoziomI"/>
        <w:spacing w:before="0" w:line="240" w:lineRule="auto"/>
      </w:pPr>
      <w:bookmarkStart w:id="17" w:name="_Toc535229945"/>
      <w:r w:rsidRPr="00A81256">
        <w:t>Zespół wykonawczy</w:t>
      </w:r>
      <w:bookmarkEnd w:id="17"/>
      <w:r w:rsidRPr="00A81256">
        <w:t xml:space="preserve"> </w:t>
      </w:r>
    </w:p>
    <w:p w14:paraId="07D137DB" w14:textId="77777777" w:rsidR="00C37B43" w:rsidRPr="00AE2D7B" w:rsidRDefault="00C37B43" w:rsidP="00352E26">
      <w:pPr>
        <w:pStyle w:val="Zwykytekst"/>
        <w:spacing w:after="120"/>
        <w:jc w:val="both"/>
        <w:rPr>
          <w:rFonts w:ascii="Times New Roman" w:hAnsi="Times New Roman"/>
          <w:sz w:val="20"/>
        </w:rPr>
      </w:pPr>
    </w:p>
    <w:p w14:paraId="00588116" w14:textId="77777777" w:rsidR="00DB1482" w:rsidRPr="00CF54F0" w:rsidRDefault="00DB1482" w:rsidP="00352E26">
      <w:pPr>
        <w:pStyle w:val="Zwykytekst"/>
        <w:spacing w:after="120"/>
        <w:jc w:val="both"/>
        <w:rPr>
          <w:rFonts w:ascii="Times New Roman" w:hAnsi="Times New Roman"/>
          <w:szCs w:val="22"/>
        </w:rPr>
      </w:pPr>
      <w:r w:rsidRPr="00CF54F0">
        <w:rPr>
          <w:rFonts w:ascii="Times New Roman" w:hAnsi="Times New Roman"/>
          <w:szCs w:val="22"/>
        </w:rPr>
        <w:t xml:space="preserve">Szczegółowa charakterystyka profilu członków zespołu wykonawczego w części badawczej, wymagana przez Zamawiającego do wykonania zamówienia, została określona w SIWZ. Poniższy, ogólny opis składu zespołu, ma jedynie na celu wskazanie oczekiwań Zamawiającego w zakresie ról poszczególnych członków, przy wykonaniu zamówienia oraz elementów organizacji pracy. </w:t>
      </w:r>
    </w:p>
    <w:p w14:paraId="5E5CE921" w14:textId="77777777" w:rsidR="00DB1482" w:rsidRPr="00CF54F0" w:rsidRDefault="00DB1482" w:rsidP="00352E26">
      <w:pPr>
        <w:pStyle w:val="Zwykytekst"/>
        <w:spacing w:after="120"/>
        <w:jc w:val="both"/>
        <w:rPr>
          <w:rFonts w:ascii="Times New Roman" w:hAnsi="Times New Roman"/>
          <w:szCs w:val="22"/>
        </w:rPr>
      </w:pPr>
      <w:r w:rsidRPr="00CF54F0">
        <w:rPr>
          <w:rFonts w:ascii="Times New Roman" w:hAnsi="Times New Roman"/>
          <w:szCs w:val="22"/>
        </w:rPr>
        <w:t>Realizacja zamówienia wymagała będzie zaangażowania po stronie Wykonawcy zespołu eksperckiego, w skład którego wejdą osoby o następującym profilu:</w:t>
      </w:r>
    </w:p>
    <w:p w14:paraId="2D68836A" w14:textId="77777777" w:rsidR="00DB1482" w:rsidRPr="00CF54F0" w:rsidRDefault="00DB1482" w:rsidP="00352E26">
      <w:pPr>
        <w:pStyle w:val="Zwykytekst"/>
        <w:numPr>
          <w:ilvl w:val="0"/>
          <w:numId w:val="37"/>
        </w:numPr>
        <w:tabs>
          <w:tab w:val="num" w:pos="360"/>
        </w:tabs>
        <w:spacing w:after="120"/>
        <w:ind w:hanging="436"/>
        <w:jc w:val="both"/>
        <w:rPr>
          <w:rFonts w:ascii="Times New Roman" w:hAnsi="Times New Roman"/>
          <w:szCs w:val="22"/>
        </w:rPr>
      </w:pPr>
      <w:r w:rsidRPr="00CF54F0">
        <w:rPr>
          <w:rFonts w:ascii="Times New Roman" w:hAnsi="Times New Roman"/>
          <w:szCs w:val="22"/>
        </w:rPr>
        <w:t>kierownik projektu po stronie Wykonawcy;</w:t>
      </w:r>
    </w:p>
    <w:p w14:paraId="1D863501" w14:textId="77777777" w:rsidR="00DB1482" w:rsidRDefault="00DB1482" w:rsidP="00352E26">
      <w:pPr>
        <w:pStyle w:val="Zwykytekst"/>
        <w:numPr>
          <w:ilvl w:val="0"/>
          <w:numId w:val="37"/>
        </w:numPr>
        <w:tabs>
          <w:tab w:val="num" w:pos="360"/>
        </w:tabs>
        <w:spacing w:after="120"/>
        <w:ind w:hanging="436"/>
        <w:jc w:val="both"/>
        <w:rPr>
          <w:rFonts w:ascii="Times New Roman" w:hAnsi="Times New Roman"/>
          <w:szCs w:val="22"/>
        </w:rPr>
      </w:pPr>
      <w:r w:rsidRPr="00CF54F0">
        <w:rPr>
          <w:rFonts w:ascii="Times New Roman" w:hAnsi="Times New Roman"/>
          <w:szCs w:val="22"/>
        </w:rPr>
        <w:t>ekspert w zakresie ewaluacji polityk publicznych adresowanych do przedsiębiorstw</w:t>
      </w:r>
      <w:r w:rsidR="006824FE">
        <w:rPr>
          <w:rFonts w:ascii="Times New Roman" w:hAnsi="Times New Roman"/>
          <w:szCs w:val="22"/>
        </w:rPr>
        <w:t>;</w:t>
      </w:r>
      <w:r w:rsidRPr="00CF54F0">
        <w:rPr>
          <w:rFonts w:ascii="Times New Roman" w:hAnsi="Times New Roman"/>
          <w:szCs w:val="22"/>
        </w:rPr>
        <w:t xml:space="preserve"> </w:t>
      </w:r>
    </w:p>
    <w:p w14:paraId="40AC2362" w14:textId="77777777" w:rsidR="006824FE" w:rsidRPr="00CF54F0" w:rsidRDefault="006824FE" w:rsidP="00352E26">
      <w:pPr>
        <w:pStyle w:val="Zwykytekst"/>
        <w:numPr>
          <w:ilvl w:val="0"/>
          <w:numId w:val="37"/>
        </w:numPr>
        <w:tabs>
          <w:tab w:val="num" w:pos="360"/>
        </w:tabs>
        <w:spacing w:after="120"/>
        <w:ind w:hanging="436"/>
        <w:jc w:val="both"/>
        <w:rPr>
          <w:rFonts w:ascii="Times New Roman" w:hAnsi="Times New Roman"/>
          <w:szCs w:val="22"/>
        </w:rPr>
      </w:pPr>
      <w:r>
        <w:rPr>
          <w:rFonts w:ascii="Times New Roman" w:hAnsi="Times New Roman"/>
          <w:szCs w:val="22"/>
        </w:rPr>
        <w:t>ekspert w zakresie problematyki inteligentnych specjalizacji;</w:t>
      </w:r>
    </w:p>
    <w:p w14:paraId="26D62D09" w14:textId="77777777" w:rsidR="00801A09" w:rsidRPr="00CF54F0" w:rsidRDefault="00DB1482" w:rsidP="00352E26">
      <w:pPr>
        <w:pStyle w:val="Zwykytekst"/>
        <w:numPr>
          <w:ilvl w:val="0"/>
          <w:numId w:val="37"/>
        </w:numPr>
        <w:tabs>
          <w:tab w:val="num" w:pos="360"/>
        </w:tabs>
        <w:spacing w:after="120"/>
        <w:ind w:hanging="436"/>
        <w:jc w:val="both"/>
        <w:rPr>
          <w:rFonts w:ascii="Times New Roman" w:hAnsi="Times New Roman"/>
          <w:szCs w:val="22"/>
        </w:rPr>
      </w:pPr>
      <w:r w:rsidRPr="00CF54F0">
        <w:rPr>
          <w:rFonts w:ascii="Times New Roman" w:hAnsi="Times New Roman"/>
          <w:szCs w:val="22"/>
        </w:rPr>
        <w:t xml:space="preserve">ekspert w zakresie </w:t>
      </w:r>
      <w:r w:rsidR="006824FE">
        <w:rPr>
          <w:rFonts w:ascii="Times New Roman" w:hAnsi="Times New Roman"/>
          <w:szCs w:val="22"/>
        </w:rPr>
        <w:t>badań</w:t>
      </w:r>
      <w:r w:rsidRPr="00CF54F0">
        <w:rPr>
          <w:rFonts w:ascii="Times New Roman" w:hAnsi="Times New Roman"/>
          <w:szCs w:val="22"/>
        </w:rPr>
        <w:t xml:space="preserve"> jakościowych</w:t>
      </w:r>
      <w:r w:rsidR="00801A09" w:rsidRPr="00CF54F0">
        <w:rPr>
          <w:rFonts w:ascii="Times New Roman" w:hAnsi="Times New Roman"/>
          <w:szCs w:val="22"/>
        </w:rPr>
        <w:t>,</w:t>
      </w:r>
    </w:p>
    <w:p w14:paraId="018A8239" w14:textId="77777777" w:rsidR="001D4309" w:rsidRPr="001D4309" w:rsidRDefault="001D4309" w:rsidP="00352E26">
      <w:pPr>
        <w:pStyle w:val="Zwykytekst"/>
        <w:spacing w:after="120"/>
        <w:jc w:val="both"/>
        <w:rPr>
          <w:rFonts w:ascii="Times New Roman" w:hAnsi="Times New Roman"/>
          <w:szCs w:val="22"/>
        </w:rPr>
      </w:pPr>
      <w:r w:rsidRPr="001D4309">
        <w:rPr>
          <w:rFonts w:ascii="Times New Roman" w:hAnsi="Times New Roman"/>
          <w:szCs w:val="22"/>
        </w:rPr>
        <w:t>W całości za kwestie merytoryczne związane z realizacją zamówienia oraz za organizację pracy całego zespołu wykonawczego (w tym prace ewentualnych zespołów roboczych) po stronie Wykonawcy będzie odpowiedzialny kierownik projektu. Ponadto, kierownik projektu będzie odpowiadał za kontakty z Zamawiającym w ważnych kwestiach o charakterze formalnym i merytorycznym oraz za należytą koordynację całego zespołu wykonawczego i finalne produkty.</w:t>
      </w:r>
    </w:p>
    <w:p w14:paraId="39B270EA" w14:textId="77777777" w:rsidR="00EE388A" w:rsidRPr="00CF54F0" w:rsidRDefault="00EE388A" w:rsidP="00352E26">
      <w:pPr>
        <w:pStyle w:val="Zwykytekst"/>
        <w:spacing w:after="120"/>
        <w:jc w:val="both"/>
        <w:rPr>
          <w:rFonts w:ascii="Times New Roman" w:hAnsi="Times New Roman"/>
          <w:szCs w:val="22"/>
        </w:rPr>
      </w:pPr>
      <w:r w:rsidRPr="00CF54F0">
        <w:rPr>
          <w:rFonts w:ascii="Times New Roman" w:hAnsi="Times New Roman"/>
          <w:szCs w:val="22"/>
        </w:rPr>
        <w:t>Ponadto</w:t>
      </w:r>
      <w:r w:rsidR="003A14AC" w:rsidRPr="00CF54F0">
        <w:rPr>
          <w:rFonts w:ascii="Times New Roman" w:hAnsi="Times New Roman"/>
          <w:szCs w:val="22"/>
        </w:rPr>
        <w:t>,</w:t>
      </w:r>
      <w:r w:rsidRPr="00CF54F0">
        <w:rPr>
          <w:rFonts w:ascii="Times New Roman" w:hAnsi="Times New Roman"/>
          <w:szCs w:val="22"/>
        </w:rPr>
        <w:t xml:space="preserve"> w terminie </w:t>
      </w:r>
      <w:r w:rsidR="00FE31DA">
        <w:rPr>
          <w:rFonts w:ascii="Times New Roman" w:hAnsi="Times New Roman"/>
          <w:szCs w:val="22"/>
        </w:rPr>
        <w:t>do 1 tygodnia</w:t>
      </w:r>
      <w:r w:rsidR="00FE31DA" w:rsidRPr="00CF54F0">
        <w:rPr>
          <w:rFonts w:ascii="Times New Roman" w:hAnsi="Times New Roman"/>
          <w:szCs w:val="22"/>
        </w:rPr>
        <w:t xml:space="preserve"> </w:t>
      </w:r>
      <w:r w:rsidRPr="00CF54F0">
        <w:rPr>
          <w:rFonts w:ascii="Times New Roman" w:hAnsi="Times New Roman"/>
          <w:szCs w:val="22"/>
        </w:rPr>
        <w:t>od podpisania umowy Wykonawca przedstawi Zamawiającemu życiorysy zawodowe badawczy jakościowych (nie mniej niż trzech), którzy zostali wyznaczeni przez Wykonawcę do realizacji IDI w ramach niniejszego badania. Każdy z badaczy powinien charakteryzować się następującym doświadczeniem:</w:t>
      </w:r>
    </w:p>
    <w:p w14:paraId="0DA2A14C" w14:textId="77777777" w:rsidR="00EE388A" w:rsidRPr="00CF54F0" w:rsidRDefault="00EE388A" w:rsidP="00352E26">
      <w:pPr>
        <w:pStyle w:val="Zwykytekst"/>
        <w:numPr>
          <w:ilvl w:val="0"/>
          <w:numId w:val="11"/>
        </w:numPr>
        <w:spacing w:after="120"/>
        <w:jc w:val="both"/>
        <w:rPr>
          <w:rFonts w:ascii="Times New Roman" w:hAnsi="Times New Roman"/>
          <w:szCs w:val="22"/>
        </w:rPr>
      </w:pPr>
      <w:r w:rsidRPr="00CF54F0">
        <w:rPr>
          <w:rFonts w:ascii="Times New Roman" w:hAnsi="Times New Roman"/>
          <w:szCs w:val="22"/>
        </w:rPr>
        <w:t>co najmniej 5 lat doświadczenia w prowadzeniu IDI,</w:t>
      </w:r>
    </w:p>
    <w:p w14:paraId="331288D9" w14:textId="77777777" w:rsidR="00EE388A" w:rsidRPr="00CF54F0" w:rsidRDefault="000E13E2" w:rsidP="00352E26">
      <w:pPr>
        <w:pStyle w:val="Zwykytekst"/>
        <w:numPr>
          <w:ilvl w:val="0"/>
          <w:numId w:val="11"/>
        </w:numPr>
        <w:spacing w:after="120"/>
        <w:jc w:val="both"/>
        <w:rPr>
          <w:rFonts w:ascii="Times New Roman" w:hAnsi="Times New Roman"/>
          <w:szCs w:val="22"/>
        </w:rPr>
      </w:pPr>
      <w:r w:rsidRPr="00CF54F0">
        <w:rPr>
          <w:rFonts w:ascii="Times New Roman" w:hAnsi="Times New Roman"/>
          <w:szCs w:val="22"/>
        </w:rPr>
        <w:lastRenderedPageBreak/>
        <w:t>przeprowadzone co najmniej 30 IDI (w okresie ostatnich trzech lat) z przedstawicielami takich grup jak: administracja centralna/samorządowa lub przedsiębiorcy,</w:t>
      </w:r>
    </w:p>
    <w:p w14:paraId="6918B510" w14:textId="77777777" w:rsidR="00801A09" w:rsidRPr="00CF54F0" w:rsidRDefault="000E13E2" w:rsidP="00352E26">
      <w:pPr>
        <w:pStyle w:val="Zwykytekst"/>
        <w:numPr>
          <w:ilvl w:val="0"/>
          <w:numId w:val="11"/>
        </w:numPr>
        <w:spacing w:after="120"/>
        <w:jc w:val="both"/>
        <w:rPr>
          <w:rFonts w:ascii="Times New Roman" w:hAnsi="Times New Roman"/>
          <w:szCs w:val="22"/>
        </w:rPr>
      </w:pPr>
      <w:r w:rsidRPr="00CF54F0">
        <w:rPr>
          <w:rFonts w:ascii="Times New Roman" w:hAnsi="Times New Roman"/>
          <w:szCs w:val="22"/>
        </w:rPr>
        <w:t>udział w co najmniej 3 projektach (okres ostatnich 3 lat) o charakterze społeczno-ekonomicznym lub w ewaluacjach programów publicznych; w projektach tych badacze byli odpowiedzialni za przeprowadzenie wywiadów, a co najmniej 2 z nich było autorami lub współautorami raportów powstałych w ramach tych projektów</w:t>
      </w:r>
      <w:r w:rsidR="00801A09" w:rsidRPr="00CF54F0">
        <w:rPr>
          <w:rFonts w:ascii="Times New Roman" w:hAnsi="Times New Roman"/>
          <w:szCs w:val="22"/>
        </w:rPr>
        <w:t>,</w:t>
      </w:r>
      <w:r w:rsidRPr="00CF54F0">
        <w:rPr>
          <w:rFonts w:ascii="Times New Roman" w:hAnsi="Times New Roman"/>
          <w:szCs w:val="22"/>
        </w:rPr>
        <w:t xml:space="preserve"> </w:t>
      </w:r>
    </w:p>
    <w:p w14:paraId="73E7048C" w14:textId="77777777" w:rsidR="001D4309" w:rsidRDefault="001D4309" w:rsidP="00352E26">
      <w:pPr>
        <w:spacing w:after="0" w:line="240" w:lineRule="auto"/>
        <w:jc w:val="both"/>
        <w:rPr>
          <w:rFonts w:ascii="Times New Roman" w:hAnsi="Times New Roman"/>
        </w:rPr>
      </w:pPr>
      <w:r>
        <w:rPr>
          <w:rFonts w:ascii="Times New Roman" w:hAnsi="Times New Roman"/>
        </w:rPr>
        <w:t xml:space="preserve">Zamawiający ma prawo zgłoszenia uwag do przedstawionych życiorysów w terminie do 5 dni roboczych od przedstawienia ich przez Wykonawcę. Brak uwag w tym terminie oznacza akceptację. W przypadku zgłoszenia uwag, Wykonawca będzie zobowiązany je uwzględnić (nie wyłączając obowiązku przedstawienia propozycji innych osób) i przedstawić ponownie do akceptacji Zamawiającemu poprawiony życiorys zawodowy badacza (lub badaczy) w terminie do 3 dni roboczych. W przypadku braku akceptacji ze strony Zamawiającego ponownie przedstawionego i poprawionego życiorysu, Zamawiający może wyznaczyć Wykonawcy kolejny termin na poprawę i uwzględnienie uwag, z zastrzeżeniem, że cały proces akceptacji od momentu przedłożenia pierwszej wersji życiorysu zawodowego do jego przyjęcia przez Zamawiającego nie może trwać dłużej niż 15 dni. </w:t>
      </w:r>
    </w:p>
    <w:p w14:paraId="00A6519E" w14:textId="77777777" w:rsidR="001D4309" w:rsidRDefault="001D4309" w:rsidP="00352E26">
      <w:pPr>
        <w:spacing w:after="0" w:line="240" w:lineRule="auto"/>
        <w:jc w:val="both"/>
        <w:rPr>
          <w:rFonts w:ascii="Times New Roman" w:hAnsi="Times New Roman"/>
        </w:rPr>
      </w:pPr>
    </w:p>
    <w:p w14:paraId="0795DD77" w14:textId="77777777" w:rsidR="00441FB9" w:rsidRPr="00AE2D7B" w:rsidRDefault="00441FB9" w:rsidP="00352E26">
      <w:pPr>
        <w:pStyle w:val="Zwykytekst"/>
        <w:spacing w:after="120"/>
        <w:jc w:val="both"/>
        <w:rPr>
          <w:rFonts w:ascii="Times New Roman" w:hAnsi="Times New Roman"/>
          <w:sz w:val="20"/>
        </w:rPr>
      </w:pPr>
    </w:p>
    <w:p w14:paraId="1B5DC127" w14:textId="77777777" w:rsidR="008E1121" w:rsidRPr="009D01E3" w:rsidRDefault="008E1121" w:rsidP="00352E26">
      <w:pPr>
        <w:spacing w:after="0" w:line="240" w:lineRule="auto"/>
        <w:jc w:val="both"/>
        <w:rPr>
          <w:rFonts w:ascii="Times New Roman" w:eastAsiaTheme="minorHAnsi" w:hAnsi="Times New Roman" w:cstheme="minorBidi"/>
          <w:sz w:val="20"/>
          <w:szCs w:val="21"/>
        </w:rPr>
      </w:pPr>
    </w:p>
    <w:sectPr w:rsidR="008E1121" w:rsidRPr="009D01E3" w:rsidSect="00B82F59">
      <w:headerReference w:type="default" r:id="rId8"/>
      <w:footerReference w:type="default" r:id="rId9"/>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A3747" w14:textId="77777777" w:rsidR="007E1568" w:rsidRDefault="007E1568" w:rsidP="00D3690E">
      <w:pPr>
        <w:spacing w:after="0" w:line="240" w:lineRule="auto"/>
      </w:pPr>
      <w:r>
        <w:separator/>
      </w:r>
    </w:p>
  </w:endnote>
  <w:endnote w:type="continuationSeparator" w:id="0">
    <w:p w14:paraId="7A4780DF" w14:textId="77777777" w:rsidR="007E1568" w:rsidRDefault="007E1568" w:rsidP="00D3690E">
      <w:pPr>
        <w:spacing w:after="0" w:line="240" w:lineRule="auto"/>
      </w:pPr>
      <w:r>
        <w:continuationSeparator/>
      </w:r>
    </w:p>
  </w:endnote>
  <w:endnote w:type="continuationNotice" w:id="1">
    <w:p w14:paraId="2A690F73" w14:textId="77777777" w:rsidR="007E1568" w:rsidRDefault="007E1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61194"/>
      <w:docPartObj>
        <w:docPartGallery w:val="Page Numbers (Bottom of Page)"/>
        <w:docPartUnique/>
      </w:docPartObj>
    </w:sdtPr>
    <w:sdtEndPr/>
    <w:sdtContent>
      <w:p w14:paraId="08B7DD88" w14:textId="77777777" w:rsidR="00773B6B" w:rsidRDefault="00773B6B">
        <w:pPr>
          <w:pStyle w:val="Stopka"/>
          <w:jc w:val="right"/>
        </w:pPr>
        <w:r>
          <w:fldChar w:fldCharType="begin"/>
        </w:r>
        <w:r>
          <w:instrText>PAGE   \* MERGEFORMAT</w:instrText>
        </w:r>
        <w:r>
          <w:fldChar w:fldCharType="separate"/>
        </w:r>
        <w:r w:rsidR="00352E26">
          <w:rPr>
            <w:noProof/>
          </w:rPr>
          <w:t>15</w:t>
        </w:r>
        <w:r>
          <w:fldChar w:fldCharType="end"/>
        </w:r>
      </w:p>
    </w:sdtContent>
  </w:sdt>
  <w:p w14:paraId="10BA6288" w14:textId="77777777" w:rsidR="00773B6B" w:rsidRDefault="00773B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85B12" w14:textId="77777777" w:rsidR="007E1568" w:rsidRDefault="007E1568" w:rsidP="00D3690E">
      <w:pPr>
        <w:spacing w:after="0" w:line="240" w:lineRule="auto"/>
      </w:pPr>
      <w:r>
        <w:separator/>
      </w:r>
    </w:p>
  </w:footnote>
  <w:footnote w:type="continuationSeparator" w:id="0">
    <w:p w14:paraId="79FB71FB" w14:textId="77777777" w:rsidR="007E1568" w:rsidRDefault="007E1568" w:rsidP="00D3690E">
      <w:pPr>
        <w:spacing w:after="0" w:line="240" w:lineRule="auto"/>
      </w:pPr>
      <w:r>
        <w:continuationSeparator/>
      </w:r>
    </w:p>
  </w:footnote>
  <w:footnote w:type="continuationNotice" w:id="1">
    <w:p w14:paraId="384F0228" w14:textId="77777777" w:rsidR="007E1568" w:rsidRDefault="007E1568">
      <w:pPr>
        <w:spacing w:after="0" w:line="240" w:lineRule="auto"/>
      </w:pPr>
    </w:p>
  </w:footnote>
  <w:footnote w:id="2">
    <w:p w14:paraId="71370B6E" w14:textId="77777777" w:rsidR="00773B6B" w:rsidRPr="004523C6" w:rsidRDefault="00773B6B" w:rsidP="004523C6">
      <w:pPr>
        <w:pStyle w:val="Tekstprzypisudolnego"/>
        <w:jc w:val="both"/>
        <w:rPr>
          <w:b w:val="0"/>
          <w:sz w:val="18"/>
          <w:szCs w:val="18"/>
        </w:rPr>
      </w:pPr>
      <w:r w:rsidRPr="004523C6">
        <w:rPr>
          <w:rStyle w:val="Odwoanieprzypisudolnego"/>
          <w:b w:val="0"/>
          <w:sz w:val="18"/>
          <w:szCs w:val="18"/>
        </w:rPr>
        <w:footnoteRef/>
      </w:r>
      <w:r w:rsidRPr="004523C6">
        <w:rPr>
          <w:b w:val="0"/>
          <w:sz w:val="18"/>
          <w:szCs w:val="18"/>
        </w:rPr>
        <w:t xml:space="preserve"> Krajowa Inteligentna Specjalizacja http://smart.gov.pl/files/Krajowa%20inteligentna%20specjalizacja_0.pdf</w:t>
      </w:r>
    </w:p>
  </w:footnote>
  <w:footnote w:id="3">
    <w:p w14:paraId="67BE5CE4" w14:textId="194E86B8" w:rsidR="00773B6B" w:rsidRPr="004523C6" w:rsidRDefault="00773B6B" w:rsidP="004523C6">
      <w:pPr>
        <w:pStyle w:val="Tekstprzypisudolnego"/>
        <w:jc w:val="both"/>
        <w:rPr>
          <w:b w:val="0"/>
          <w:sz w:val="18"/>
          <w:szCs w:val="18"/>
        </w:rPr>
      </w:pPr>
      <w:r w:rsidRPr="004523C6">
        <w:rPr>
          <w:rStyle w:val="Odwoanieprzypisudolnego"/>
          <w:b w:val="0"/>
          <w:sz w:val="18"/>
          <w:szCs w:val="18"/>
        </w:rPr>
        <w:footnoteRef/>
      </w:r>
      <w:r w:rsidRPr="004523C6">
        <w:rPr>
          <w:b w:val="0"/>
          <w:sz w:val="18"/>
          <w:szCs w:val="18"/>
        </w:rPr>
        <w:t xml:space="preserve"> Szczegółowy opis celów, działań i oczekiwanych rezultatów projektu „Monitoring KIS” znajduje się w </w:t>
      </w:r>
      <w:r w:rsidR="00F80A7C" w:rsidRPr="004523C6">
        <w:rPr>
          <w:b w:val="0"/>
          <w:sz w:val="18"/>
          <w:szCs w:val="18"/>
        </w:rPr>
        <w:t>załączniku</w:t>
      </w:r>
      <w:r w:rsidRPr="004523C6">
        <w:rPr>
          <w:b w:val="0"/>
          <w:sz w:val="18"/>
          <w:szCs w:val="18"/>
        </w:rPr>
        <w:t xml:space="preserve"> </w:t>
      </w:r>
      <w:r w:rsidRPr="00352E26">
        <w:rPr>
          <w:b w:val="0"/>
          <w:sz w:val="18"/>
          <w:szCs w:val="18"/>
        </w:rPr>
        <w:t>nr …. do</w:t>
      </w:r>
      <w:r w:rsidRPr="004523C6">
        <w:rPr>
          <w:b w:val="0"/>
          <w:sz w:val="18"/>
          <w:szCs w:val="18"/>
        </w:rPr>
        <w:t xml:space="preserve"> SOPZ </w:t>
      </w:r>
    </w:p>
  </w:footnote>
  <w:footnote w:id="4">
    <w:p w14:paraId="0CFE8041" w14:textId="77777777" w:rsidR="00EB37F3" w:rsidRPr="009D01E3" w:rsidRDefault="00EB37F3" w:rsidP="009D01E3">
      <w:pPr>
        <w:pStyle w:val="Tekstprzypisudolnego"/>
        <w:jc w:val="both"/>
        <w:rPr>
          <w:b w:val="0"/>
        </w:rPr>
      </w:pPr>
      <w:r w:rsidRPr="009D01E3">
        <w:rPr>
          <w:rStyle w:val="Odwoanieprzypisudolnego"/>
          <w:b w:val="0"/>
        </w:rPr>
        <w:footnoteRef/>
      </w:r>
      <w:r w:rsidRPr="009D01E3">
        <w:rPr>
          <w:b w:val="0"/>
        </w:rPr>
        <w:t xml:space="preserve">Obowiązująca wersja dokumentu KIS stanowi załącznik do Strategii Produktywności, szczegółowe opisy KIS (wersja 5) obowiązują od 1 stycznia 2019 r. </w:t>
      </w:r>
      <w:hyperlink r:id="rId1" w:history="1">
        <w:r w:rsidRPr="009D01E3">
          <w:rPr>
            <w:rStyle w:val="Hipercze"/>
            <w:b w:val="0"/>
          </w:rPr>
          <w:t>http://www.mpit.gov.pl/media/67814/Opisy_KIS.pdf</w:t>
        </w:r>
      </w:hyperlink>
      <w:r w:rsidRPr="009D01E3">
        <w:rPr>
          <w:b w:val="0"/>
        </w:rPr>
        <w:t xml:space="preserve"> </w:t>
      </w:r>
    </w:p>
  </w:footnote>
  <w:footnote w:id="5">
    <w:p w14:paraId="1A8B06E5" w14:textId="77777777" w:rsidR="00773B6B" w:rsidRPr="004523C6" w:rsidRDefault="00773B6B" w:rsidP="004523C6">
      <w:pPr>
        <w:pStyle w:val="Tekstprzypisudolnego"/>
        <w:jc w:val="both"/>
        <w:rPr>
          <w:b w:val="0"/>
          <w:sz w:val="18"/>
          <w:szCs w:val="18"/>
        </w:rPr>
      </w:pPr>
      <w:r w:rsidRPr="004523C6">
        <w:rPr>
          <w:rStyle w:val="Odwoanieprzypisudolnego"/>
          <w:b w:val="0"/>
          <w:sz w:val="18"/>
          <w:szCs w:val="18"/>
        </w:rPr>
        <w:footnoteRef/>
      </w:r>
      <w:r w:rsidRPr="004523C6">
        <w:rPr>
          <w:b w:val="0"/>
          <w:sz w:val="18"/>
          <w:szCs w:val="18"/>
        </w:rPr>
        <w:t xml:space="preserve"> W sytuacji, gdy Wykonawca napotka na trudności z dostępem do danych, Zamawiający po przekazaniu mu przez Wykonawcę stosownej informacji podejmie starania o uzyskanie dostępu do tych danych. </w:t>
      </w:r>
    </w:p>
  </w:footnote>
  <w:footnote w:id="6">
    <w:p w14:paraId="62944B64" w14:textId="77777777" w:rsidR="009143F3" w:rsidRPr="009D01E3" w:rsidRDefault="009143F3" w:rsidP="009D01E3">
      <w:pPr>
        <w:pStyle w:val="Tekstprzypisudolnego"/>
        <w:jc w:val="both"/>
        <w:rPr>
          <w:b w:val="0"/>
        </w:rPr>
      </w:pPr>
      <w:r w:rsidRPr="009D01E3">
        <w:rPr>
          <w:rStyle w:val="Odwoanieprzypisudolnego"/>
          <w:b w:val="0"/>
        </w:rPr>
        <w:footnoteRef/>
      </w:r>
      <w:r w:rsidRPr="009D01E3">
        <w:rPr>
          <w:b w:val="0"/>
        </w:rPr>
        <w:t xml:space="preserve"> </w:t>
      </w:r>
      <w:r w:rsidRPr="004523C6">
        <w:rPr>
          <w:b w:val="0"/>
        </w:rPr>
        <w:t xml:space="preserve">Jeżeli w drugiej części zamówienia nie zostanie wyłoniony Wykonawca lub wystąpią inne okoliczności skutkujące opóźnieniem w jej wykonaniu rekomendacje będą się opierały wyłącznie na wynikach ewaluacji </w:t>
      </w:r>
      <w:proofErr w:type="spellStart"/>
      <w:r w:rsidRPr="004523C6">
        <w:rPr>
          <w:b w:val="0"/>
        </w:rPr>
        <w:t>mid</w:t>
      </w:r>
      <w:proofErr w:type="spellEnd"/>
      <w:r w:rsidRPr="004523C6">
        <w:rPr>
          <w:b w:val="0"/>
        </w:rPr>
        <w:t>-term KIS.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FC28" w14:textId="77777777" w:rsidR="00773B6B" w:rsidRDefault="00773B6B">
    <w:pPr>
      <w:pStyle w:val="Nagwek"/>
    </w:pPr>
    <w:r>
      <w:rPr>
        <w:noProof/>
        <w:lang w:eastAsia="pl-PL"/>
      </w:rPr>
      <w:drawing>
        <wp:inline distT="0" distB="0" distL="0" distR="0" wp14:anchorId="08EB0D97" wp14:editId="3C750B15">
          <wp:extent cx="5760720" cy="626745"/>
          <wp:effectExtent l="0" t="0" r="0" b="1905"/>
          <wp:docPr id="4" name="Obraz 4" descr="http://intranet/SiteCollectionImages/Ksiega-Znaku-PARP-Grupa-PFR/Pasek-z-logami/POIR.png"/>
          <wp:cNvGraphicFramePr/>
          <a:graphic xmlns:a="http://schemas.openxmlformats.org/drawingml/2006/main">
            <a:graphicData uri="http://schemas.openxmlformats.org/drawingml/2006/picture">
              <pic:pic xmlns:pic="http://schemas.openxmlformats.org/drawingml/2006/picture">
                <pic:nvPicPr>
                  <pic:cNvPr id="15" name="Obraz 15" descr="http://intranet/SiteCollectionImages/Ksiega-Znaku-PARP-Grupa-PFR/Pasek-z-logami/POI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2B94"/>
    <w:multiLevelType w:val="multilevel"/>
    <w:tmpl w:val="0AB4DAD0"/>
    <w:lvl w:ilvl="0">
      <w:start w:val="3"/>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 w15:restartNumberingAfterBreak="0">
    <w:nsid w:val="06A817A5"/>
    <w:multiLevelType w:val="multilevel"/>
    <w:tmpl w:val="70EC7BD6"/>
    <w:lvl w:ilvl="0">
      <w:start w:val="3"/>
      <w:numFmt w:val="decimal"/>
      <w:lvlText w:val="%1."/>
      <w:lvlJc w:val="left"/>
      <w:pPr>
        <w:ind w:left="468" w:hanging="468"/>
      </w:pPr>
      <w:rPr>
        <w:rFonts w:hint="default"/>
      </w:rPr>
    </w:lvl>
    <w:lvl w:ilvl="1">
      <w:start w:val="1"/>
      <w:numFmt w:val="decimal"/>
      <w:lvlText w:val="%1.%2."/>
      <w:lvlJc w:val="left"/>
      <w:pPr>
        <w:ind w:left="1008" w:hanging="468"/>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 w15:restartNumberingAfterBreak="0">
    <w:nsid w:val="06AB01C6"/>
    <w:multiLevelType w:val="multilevel"/>
    <w:tmpl w:val="5652F5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8717F3A"/>
    <w:multiLevelType w:val="hybridMultilevel"/>
    <w:tmpl w:val="65FA9E5E"/>
    <w:lvl w:ilvl="0" w:tplc="52DC367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F413F8"/>
    <w:multiLevelType w:val="hybridMultilevel"/>
    <w:tmpl w:val="81A0446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F760C"/>
    <w:multiLevelType w:val="hybridMultilevel"/>
    <w:tmpl w:val="7504912A"/>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2338F"/>
    <w:multiLevelType w:val="hybridMultilevel"/>
    <w:tmpl w:val="6C706500"/>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C41BFC"/>
    <w:multiLevelType w:val="hybridMultilevel"/>
    <w:tmpl w:val="AAAC2A40"/>
    <w:lvl w:ilvl="0" w:tplc="52DC367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01023F"/>
    <w:multiLevelType w:val="multilevel"/>
    <w:tmpl w:val="F1804B8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197C61D5"/>
    <w:multiLevelType w:val="hybridMultilevel"/>
    <w:tmpl w:val="35960484"/>
    <w:lvl w:ilvl="0" w:tplc="0415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A61D8"/>
    <w:multiLevelType w:val="hybridMultilevel"/>
    <w:tmpl w:val="B00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E56CD"/>
    <w:multiLevelType w:val="multilevel"/>
    <w:tmpl w:val="AFDC2C9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2" w15:restartNumberingAfterBreak="0">
    <w:nsid w:val="219C0B26"/>
    <w:multiLevelType w:val="hybridMultilevel"/>
    <w:tmpl w:val="B31E1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FD61CA"/>
    <w:multiLevelType w:val="multilevel"/>
    <w:tmpl w:val="6CA8CA08"/>
    <w:lvl w:ilvl="0">
      <w:start w:val="1"/>
      <w:numFmt w:val="decimal"/>
      <w:pStyle w:val="PoziomII"/>
      <w:lvlText w:val="%1."/>
      <w:lvlJc w:val="left"/>
      <w:pPr>
        <w:ind w:left="786" w:hanging="360"/>
      </w:pPr>
      <w:rPr>
        <w:rFonts w:hint="default"/>
      </w:rPr>
    </w:lvl>
    <w:lvl w:ilvl="1">
      <w:start w:val="1"/>
      <w:numFmt w:val="decimal"/>
      <w:isLgl/>
      <w:lvlText w:val="%1.%2"/>
      <w:lvlJc w:val="left"/>
      <w:pPr>
        <w:ind w:left="1074" w:hanging="360"/>
      </w:pPr>
      <w:rPr>
        <w:rFonts w:cstheme="minorBidi" w:hint="default"/>
      </w:rPr>
    </w:lvl>
    <w:lvl w:ilvl="2">
      <w:start w:val="1"/>
      <w:numFmt w:val="decimal"/>
      <w:isLgl/>
      <w:lvlText w:val="%1.%2.%3"/>
      <w:lvlJc w:val="left"/>
      <w:pPr>
        <w:ind w:left="1788" w:hanging="720"/>
      </w:pPr>
      <w:rPr>
        <w:rFonts w:cstheme="minorBidi" w:hint="default"/>
      </w:rPr>
    </w:lvl>
    <w:lvl w:ilvl="3">
      <w:start w:val="1"/>
      <w:numFmt w:val="decimal"/>
      <w:isLgl/>
      <w:lvlText w:val="%1.%2.%3.%4"/>
      <w:lvlJc w:val="left"/>
      <w:pPr>
        <w:ind w:left="2142" w:hanging="720"/>
      </w:pPr>
      <w:rPr>
        <w:rFonts w:cstheme="minorBidi" w:hint="default"/>
      </w:rPr>
    </w:lvl>
    <w:lvl w:ilvl="4">
      <w:start w:val="1"/>
      <w:numFmt w:val="decimal"/>
      <w:isLgl/>
      <w:lvlText w:val="%1.%2.%3.%4.%5"/>
      <w:lvlJc w:val="left"/>
      <w:pPr>
        <w:ind w:left="2856" w:hanging="1080"/>
      </w:pPr>
      <w:rPr>
        <w:rFonts w:cstheme="minorBidi" w:hint="default"/>
      </w:rPr>
    </w:lvl>
    <w:lvl w:ilvl="5">
      <w:start w:val="1"/>
      <w:numFmt w:val="decimal"/>
      <w:isLgl/>
      <w:lvlText w:val="%1.%2.%3.%4.%5.%6"/>
      <w:lvlJc w:val="left"/>
      <w:pPr>
        <w:ind w:left="3210" w:hanging="1080"/>
      </w:pPr>
      <w:rPr>
        <w:rFonts w:cstheme="minorBidi" w:hint="default"/>
      </w:rPr>
    </w:lvl>
    <w:lvl w:ilvl="6">
      <w:start w:val="1"/>
      <w:numFmt w:val="decimal"/>
      <w:isLgl/>
      <w:lvlText w:val="%1.%2.%3.%4.%5.%6.%7"/>
      <w:lvlJc w:val="left"/>
      <w:pPr>
        <w:ind w:left="3924" w:hanging="1440"/>
      </w:pPr>
      <w:rPr>
        <w:rFonts w:cstheme="minorBidi" w:hint="default"/>
      </w:rPr>
    </w:lvl>
    <w:lvl w:ilvl="7">
      <w:start w:val="1"/>
      <w:numFmt w:val="decimal"/>
      <w:isLgl/>
      <w:lvlText w:val="%1.%2.%3.%4.%5.%6.%7.%8"/>
      <w:lvlJc w:val="left"/>
      <w:pPr>
        <w:ind w:left="4278" w:hanging="1440"/>
      </w:pPr>
      <w:rPr>
        <w:rFonts w:cstheme="minorBidi" w:hint="default"/>
      </w:rPr>
    </w:lvl>
    <w:lvl w:ilvl="8">
      <w:start w:val="1"/>
      <w:numFmt w:val="decimal"/>
      <w:isLgl/>
      <w:lvlText w:val="%1.%2.%3.%4.%5.%6.%7.%8.%9"/>
      <w:lvlJc w:val="left"/>
      <w:pPr>
        <w:ind w:left="4632" w:hanging="1440"/>
      </w:pPr>
      <w:rPr>
        <w:rFonts w:cstheme="minorBidi" w:hint="default"/>
      </w:rPr>
    </w:lvl>
  </w:abstractNum>
  <w:abstractNum w:abstractNumId="14" w15:restartNumberingAfterBreak="0">
    <w:nsid w:val="28D11CE6"/>
    <w:multiLevelType w:val="multilevel"/>
    <w:tmpl w:val="B8A8B75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cstheme="minorBidi" w:hint="default"/>
      </w:rPr>
    </w:lvl>
    <w:lvl w:ilvl="2">
      <w:start w:val="1"/>
      <w:numFmt w:val="decimal"/>
      <w:isLgl/>
      <w:lvlText w:val="%1.%2.%3"/>
      <w:lvlJc w:val="left"/>
      <w:pPr>
        <w:ind w:left="1788" w:hanging="720"/>
      </w:pPr>
      <w:rPr>
        <w:rFonts w:cstheme="minorBidi" w:hint="default"/>
      </w:rPr>
    </w:lvl>
    <w:lvl w:ilvl="3">
      <w:start w:val="1"/>
      <w:numFmt w:val="decimal"/>
      <w:isLgl/>
      <w:lvlText w:val="%1.%2.%3.%4"/>
      <w:lvlJc w:val="left"/>
      <w:pPr>
        <w:ind w:left="2142" w:hanging="720"/>
      </w:pPr>
      <w:rPr>
        <w:rFonts w:cstheme="minorBidi" w:hint="default"/>
      </w:rPr>
    </w:lvl>
    <w:lvl w:ilvl="4">
      <w:start w:val="1"/>
      <w:numFmt w:val="decimal"/>
      <w:isLgl/>
      <w:lvlText w:val="%1.%2.%3.%4.%5"/>
      <w:lvlJc w:val="left"/>
      <w:pPr>
        <w:ind w:left="2856" w:hanging="1080"/>
      </w:pPr>
      <w:rPr>
        <w:rFonts w:cstheme="minorBidi" w:hint="default"/>
      </w:rPr>
    </w:lvl>
    <w:lvl w:ilvl="5">
      <w:start w:val="1"/>
      <w:numFmt w:val="decimal"/>
      <w:isLgl/>
      <w:lvlText w:val="%1.%2.%3.%4.%5.%6"/>
      <w:lvlJc w:val="left"/>
      <w:pPr>
        <w:ind w:left="3210" w:hanging="1080"/>
      </w:pPr>
      <w:rPr>
        <w:rFonts w:cstheme="minorBidi" w:hint="default"/>
      </w:rPr>
    </w:lvl>
    <w:lvl w:ilvl="6">
      <w:start w:val="1"/>
      <w:numFmt w:val="decimal"/>
      <w:isLgl/>
      <w:lvlText w:val="%1.%2.%3.%4.%5.%6.%7"/>
      <w:lvlJc w:val="left"/>
      <w:pPr>
        <w:ind w:left="3924" w:hanging="1440"/>
      </w:pPr>
      <w:rPr>
        <w:rFonts w:cstheme="minorBidi" w:hint="default"/>
      </w:rPr>
    </w:lvl>
    <w:lvl w:ilvl="7">
      <w:start w:val="1"/>
      <w:numFmt w:val="decimal"/>
      <w:isLgl/>
      <w:lvlText w:val="%1.%2.%3.%4.%5.%6.%7.%8"/>
      <w:lvlJc w:val="left"/>
      <w:pPr>
        <w:ind w:left="4278" w:hanging="1440"/>
      </w:pPr>
      <w:rPr>
        <w:rFonts w:cstheme="minorBidi" w:hint="default"/>
      </w:rPr>
    </w:lvl>
    <w:lvl w:ilvl="8">
      <w:start w:val="1"/>
      <w:numFmt w:val="decimal"/>
      <w:isLgl/>
      <w:lvlText w:val="%1.%2.%3.%4.%5.%6.%7.%8.%9"/>
      <w:lvlJc w:val="left"/>
      <w:pPr>
        <w:ind w:left="4632" w:hanging="1440"/>
      </w:pPr>
      <w:rPr>
        <w:rFonts w:cstheme="minorBidi" w:hint="default"/>
      </w:rPr>
    </w:lvl>
  </w:abstractNum>
  <w:abstractNum w:abstractNumId="15" w15:restartNumberingAfterBreak="0">
    <w:nsid w:val="2D357A9F"/>
    <w:multiLevelType w:val="hybridMultilevel"/>
    <w:tmpl w:val="1310C2F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CF18C6"/>
    <w:multiLevelType w:val="multilevel"/>
    <w:tmpl w:val="D668D7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36A10E11"/>
    <w:multiLevelType w:val="multilevel"/>
    <w:tmpl w:val="66EE43D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98C6D7E"/>
    <w:multiLevelType w:val="multilevel"/>
    <w:tmpl w:val="AFDC2C9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9" w15:restartNumberingAfterBreak="0">
    <w:nsid w:val="3E2D10CE"/>
    <w:multiLevelType w:val="hybridMultilevel"/>
    <w:tmpl w:val="9DF8D244"/>
    <w:lvl w:ilvl="0" w:tplc="0415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1868C3"/>
    <w:multiLevelType w:val="hybridMultilevel"/>
    <w:tmpl w:val="A20072B0"/>
    <w:lvl w:ilvl="0" w:tplc="A358CEB2">
      <w:start w:val="1"/>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17C62A4"/>
    <w:multiLevelType w:val="multilevel"/>
    <w:tmpl w:val="F33E3E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20A455C"/>
    <w:multiLevelType w:val="hybridMultilevel"/>
    <w:tmpl w:val="7504912A"/>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B6694A"/>
    <w:multiLevelType w:val="multilevel"/>
    <w:tmpl w:val="D668D7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4D8F1CA2"/>
    <w:multiLevelType w:val="hybridMultilevel"/>
    <w:tmpl w:val="34E0C562"/>
    <w:lvl w:ilvl="0" w:tplc="CB087E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1F0AD3"/>
    <w:multiLevelType w:val="hybridMultilevel"/>
    <w:tmpl w:val="2F16E604"/>
    <w:lvl w:ilvl="0" w:tplc="D1345986">
      <w:start w:val="1"/>
      <w:numFmt w:val="decimal"/>
      <w:lvlText w:val="%1."/>
      <w:lvlJc w:val="left"/>
      <w:pPr>
        <w:ind w:left="1080" w:hanging="360"/>
      </w:pPr>
      <w:rPr>
        <w:b/>
      </w:rPr>
    </w:lvl>
    <w:lvl w:ilvl="1" w:tplc="6E30BB2E">
      <w:numFmt w:val="bullet"/>
      <w:lvlText w:val=""/>
      <w:lvlJc w:val="left"/>
      <w:pPr>
        <w:ind w:left="1800" w:hanging="360"/>
      </w:pPr>
      <w:rPr>
        <w:rFonts w:ascii="Symbol" w:eastAsiaTheme="minorHAnsi" w:hAnsi="Symbol"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CCC5048"/>
    <w:multiLevelType w:val="multilevel"/>
    <w:tmpl w:val="F1804B8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62454B6F"/>
    <w:multiLevelType w:val="hybridMultilevel"/>
    <w:tmpl w:val="60B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9196D"/>
    <w:multiLevelType w:val="hybridMultilevel"/>
    <w:tmpl w:val="65C49B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0A6E49"/>
    <w:multiLevelType w:val="hybridMultilevel"/>
    <w:tmpl w:val="615C7632"/>
    <w:lvl w:ilvl="0" w:tplc="52DC3670">
      <w:start w:val="1"/>
      <w:numFmt w:val="bullet"/>
      <w:lvlText w:val="−"/>
      <w:lvlJc w:val="left"/>
      <w:pPr>
        <w:ind w:left="1434" w:hanging="360"/>
      </w:pPr>
      <w:rPr>
        <w:rFonts w:ascii="Calibri" w:hAnsi="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0" w15:restartNumberingAfterBreak="0">
    <w:nsid w:val="66120BB0"/>
    <w:multiLevelType w:val="multilevel"/>
    <w:tmpl w:val="AFDC2C9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1" w15:restartNumberingAfterBreak="0">
    <w:nsid w:val="747A2AD4"/>
    <w:multiLevelType w:val="hybridMultilevel"/>
    <w:tmpl w:val="64DA8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E80324"/>
    <w:multiLevelType w:val="hybridMultilevel"/>
    <w:tmpl w:val="EA2C588C"/>
    <w:lvl w:ilvl="0" w:tplc="CD6E733A">
      <w:start w:val="1"/>
      <w:numFmt w:val="upperRoman"/>
      <w:pStyle w:val="Poziom1"/>
      <w:lvlText w:val="%1."/>
      <w:lvlJc w:val="right"/>
      <w:pPr>
        <w:ind w:left="720" w:hanging="360"/>
      </w:pPr>
    </w:lvl>
    <w:lvl w:ilvl="1" w:tplc="67DE14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960940"/>
    <w:multiLevelType w:val="hybridMultilevel"/>
    <w:tmpl w:val="3F46B524"/>
    <w:lvl w:ilvl="0" w:tplc="04150019">
      <w:start w:val="1"/>
      <w:numFmt w:val="lowerLetter"/>
      <w:lvlText w:val="%1."/>
      <w:lvlJc w:val="left"/>
      <w:pPr>
        <w:ind w:left="1434" w:hanging="360"/>
      </w:pPr>
      <w:rPr>
        <w:rFonts w:hint="default"/>
      </w:rPr>
    </w:lvl>
    <w:lvl w:ilvl="1" w:tplc="04150003">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4" w15:restartNumberingAfterBreak="0">
    <w:nsid w:val="7C593148"/>
    <w:multiLevelType w:val="hybridMultilevel"/>
    <w:tmpl w:val="8D8E1F5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12"/>
  </w:num>
  <w:num w:numId="4">
    <w:abstractNumId w:val="29"/>
  </w:num>
  <w:num w:numId="5">
    <w:abstractNumId w:val="18"/>
  </w:num>
  <w:num w:numId="6">
    <w:abstractNumId w:val="33"/>
  </w:num>
  <w:num w:numId="7">
    <w:abstractNumId w:val="22"/>
  </w:num>
  <w:num w:numId="8">
    <w:abstractNumId w:val="27"/>
  </w:num>
  <w:num w:numId="9">
    <w:abstractNumId w:val="2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5"/>
  </w:num>
  <w:num w:numId="13">
    <w:abstractNumId w:val="4"/>
  </w:num>
  <w:num w:numId="14">
    <w:abstractNumId w:val="19"/>
  </w:num>
  <w:num w:numId="15">
    <w:abstractNumId w:val="2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13"/>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1"/>
  </w:num>
  <w:num w:numId="26">
    <w:abstractNumId w:val="0"/>
  </w:num>
  <w:num w:numId="27">
    <w:abstractNumId w:val="26"/>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
  </w:num>
  <w:num w:numId="41">
    <w:abstractNumId w:val="3"/>
  </w:num>
  <w:num w:numId="42">
    <w:abstractNumId w:val="5"/>
  </w:num>
  <w:num w:numId="43">
    <w:abstractNumId w:val="32"/>
  </w:num>
  <w:num w:numId="44">
    <w:abstractNumId w:val="32"/>
    <w:lvlOverride w:ilvl="0">
      <w:startOverride w:val="1"/>
    </w:lvlOverride>
  </w:num>
  <w:num w:numId="45">
    <w:abstractNumId w:val="13"/>
  </w:num>
  <w:num w:numId="46">
    <w:abstractNumId w:val="13"/>
  </w:num>
  <w:num w:numId="47">
    <w:abstractNumId w:val="8"/>
  </w:num>
  <w:num w:numId="48">
    <w:abstractNumId w:val="13"/>
    <w:lvlOverride w:ilvl="0">
      <w:startOverride w:val="2"/>
    </w:lvlOverride>
    <w:lvlOverride w:ilvl="1">
      <w:startOverride w:val="3"/>
    </w:lvlOverride>
    <w:lvlOverride w:ilvl="2">
      <w:startOverride w:val="3"/>
    </w:lvlOverride>
  </w:num>
  <w:num w:numId="49">
    <w:abstractNumId w:val="13"/>
  </w:num>
  <w:num w:numId="50">
    <w:abstractNumId w:val="13"/>
  </w:num>
  <w:num w:numId="51">
    <w:abstractNumId w:val="13"/>
  </w:num>
  <w:num w:numId="52">
    <w:abstractNumId w:val="30"/>
  </w:num>
  <w:num w:numId="53">
    <w:abstractNumId w:val="28"/>
  </w:num>
  <w:num w:numId="54">
    <w:abstractNumId w:val="32"/>
    <w:lvlOverride w:ilvl="0">
      <w:startOverride w:val="1"/>
    </w:lvlOverride>
  </w:num>
  <w:num w:numId="55">
    <w:abstractNumId w:val="13"/>
  </w:num>
  <w:num w:numId="56">
    <w:abstractNumId w:val="11"/>
  </w:num>
  <w:num w:numId="57">
    <w:abstractNumId w:val="15"/>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0E"/>
    <w:rsid w:val="0000165B"/>
    <w:rsid w:val="000174D7"/>
    <w:rsid w:val="0001799A"/>
    <w:rsid w:val="00023C7B"/>
    <w:rsid w:val="00024A49"/>
    <w:rsid w:val="00027749"/>
    <w:rsid w:val="0003075F"/>
    <w:rsid w:val="00032A68"/>
    <w:rsid w:val="0003452A"/>
    <w:rsid w:val="00034861"/>
    <w:rsid w:val="00037AD1"/>
    <w:rsid w:val="000407B8"/>
    <w:rsid w:val="000468DD"/>
    <w:rsid w:val="00050AEA"/>
    <w:rsid w:val="00052645"/>
    <w:rsid w:val="0005271C"/>
    <w:rsid w:val="00056586"/>
    <w:rsid w:val="000565FF"/>
    <w:rsid w:val="00065838"/>
    <w:rsid w:val="00070592"/>
    <w:rsid w:val="000749E9"/>
    <w:rsid w:val="00074DF2"/>
    <w:rsid w:val="00075EFE"/>
    <w:rsid w:val="00076910"/>
    <w:rsid w:val="00077778"/>
    <w:rsid w:val="00081D82"/>
    <w:rsid w:val="000840F5"/>
    <w:rsid w:val="000923FD"/>
    <w:rsid w:val="00092C45"/>
    <w:rsid w:val="000A3AF3"/>
    <w:rsid w:val="000A64C9"/>
    <w:rsid w:val="000C695C"/>
    <w:rsid w:val="000D1924"/>
    <w:rsid w:val="000D2095"/>
    <w:rsid w:val="000D6383"/>
    <w:rsid w:val="000E0585"/>
    <w:rsid w:val="000E13E2"/>
    <w:rsid w:val="000E3BDC"/>
    <w:rsid w:val="000E686A"/>
    <w:rsid w:val="000E7444"/>
    <w:rsid w:val="000F2CD5"/>
    <w:rsid w:val="000F348D"/>
    <w:rsid w:val="000F3C68"/>
    <w:rsid w:val="000F508B"/>
    <w:rsid w:val="000F6898"/>
    <w:rsid w:val="0010269C"/>
    <w:rsid w:val="001145AA"/>
    <w:rsid w:val="001227FA"/>
    <w:rsid w:val="00125B6D"/>
    <w:rsid w:val="00130069"/>
    <w:rsid w:val="00130C2F"/>
    <w:rsid w:val="00132E11"/>
    <w:rsid w:val="0013373B"/>
    <w:rsid w:val="00133C6D"/>
    <w:rsid w:val="00134981"/>
    <w:rsid w:val="00142997"/>
    <w:rsid w:val="00143309"/>
    <w:rsid w:val="00145E93"/>
    <w:rsid w:val="001558CC"/>
    <w:rsid w:val="00156170"/>
    <w:rsid w:val="00156DDC"/>
    <w:rsid w:val="00162511"/>
    <w:rsid w:val="00163720"/>
    <w:rsid w:val="00166185"/>
    <w:rsid w:val="0017102C"/>
    <w:rsid w:val="001A0D05"/>
    <w:rsid w:val="001A2637"/>
    <w:rsid w:val="001A289B"/>
    <w:rsid w:val="001A2D3B"/>
    <w:rsid w:val="001A6ADE"/>
    <w:rsid w:val="001A6F48"/>
    <w:rsid w:val="001B0A74"/>
    <w:rsid w:val="001B7918"/>
    <w:rsid w:val="001C3008"/>
    <w:rsid w:val="001C38AF"/>
    <w:rsid w:val="001C4140"/>
    <w:rsid w:val="001C574B"/>
    <w:rsid w:val="001D08C6"/>
    <w:rsid w:val="001D2CCC"/>
    <w:rsid w:val="001D3DE4"/>
    <w:rsid w:val="001D4309"/>
    <w:rsid w:val="001E1994"/>
    <w:rsid w:val="001E4A6D"/>
    <w:rsid w:val="001F19C9"/>
    <w:rsid w:val="001F464A"/>
    <w:rsid w:val="001F58BD"/>
    <w:rsid w:val="00202DB7"/>
    <w:rsid w:val="00205EF0"/>
    <w:rsid w:val="00211272"/>
    <w:rsid w:val="00223625"/>
    <w:rsid w:val="00227C1E"/>
    <w:rsid w:val="00230149"/>
    <w:rsid w:val="00230176"/>
    <w:rsid w:val="002301B9"/>
    <w:rsid w:val="00230A4B"/>
    <w:rsid w:val="0023216B"/>
    <w:rsid w:val="00241FE0"/>
    <w:rsid w:val="00244552"/>
    <w:rsid w:val="00246E5D"/>
    <w:rsid w:val="00247947"/>
    <w:rsid w:val="0026044F"/>
    <w:rsid w:val="0027581E"/>
    <w:rsid w:val="00280F17"/>
    <w:rsid w:val="00283CF5"/>
    <w:rsid w:val="00283FF5"/>
    <w:rsid w:val="0029244C"/>
    <w:rsid w:val="00293C47"/>
    <w:rsid w:val="002A1494"/>
    <w:rsid w:val="002A36F7"/>
    <w:rsid w:val="002A7897"/>
    <w:rsid w:val="002A7906"/>
    <w:rsid w:val="002C6FB0"/>
    <w:rsid w:val="002C7826"/>
    <w:rsid w:val="002D1C1D"/>
    <w:rsid w:val="002D2D8D"/>
    <w:rsid w:val="002D327F"/>
    <w:rsid w:val="002E148C"/>
    <w:rsid w:val="002E1CD4"/>
    <w:rsid w:val="002E278D"/>
    <w:rsid w:val="002E3D2A"/>
    <w:rsid w:val="002E3FF9"/>
    <w:rsid w:val="002E53B2"/>
    <w:rsid w:val="002F2334"/>
    <w:rsid w:val="002F790A"/>
    <w:rsid w:val="002F7939"/>
    <w:rsid w:val="00303F55"/>
    <w:rsid w:val="00303FA5"/>
    <w:rsid w:val="003055CC"/>
    <w:rsid w:val="0031051A"/>
    <w:rsid w:val="00312733"/>
    <w:rsid w:val="0031305B"/>
    <w:rsid w:val="00313A83"/>
    <w:rsid w:val="00314878"/>
    <w:rsid w:val="003178D5"/>
    <w:rsid w:val="00317DEF"/>
    <w:rsid w:val="0032090B"/>
    <w:rsid w:val="00320E15"/>
    <w:rsid w:val="00325820"/>
    <w:rsid w:val="00325FAC"/>
    <w:rsid w:val="0033008D"/>
    <w:rsid w:val="003353D5"/>
    <w:rsid w:val="003430FD"/>
    <w:rsid w:val="00343FCA"/>
    <w:rsid w:val="00344856"/>
    <w:rsid w:val="00346263"/>
    <w:rsid w:val="00347BC9"/>
    <w:rsid w:val="00347D47"/>
    <w:rsid w:val="003500D7"/>
    <w:rsid w:val="00350C45"/>
    <w:rsid w:val="00351643"/>
    <w:rsid w:val="00352E26"/>
    <w:rsid w:val="00354108"/>
    <w:rsid w:val="00356E22"/>
    <w:rsid w:val="00360720"/>
    <w:rsid w:val="003608CB"/>
    <w:rsid w:val="00365C8B"/>
    <w:rsid w:val="003671C7"/>
    <w:rsid w:val="00375B37"/>
    <w:rsid w:val="0038047D"/>
    <w:rsid w:val="00385089"/>
    <w:rsid w:val="003968A3"/>
    <w:rsid w:val="003A14AC"/>
    <w:rsid w:val="003A192A"/>
    <w:rsid w:val="003A1E53"/>
    <w:rsid w:val="003A3206"/>
    <w:rsid w:val="003A7AEB"/>
    <w:rsid w:val="003B1BCB"/>
    <w:rsid w:val="003B5435"/>
    <w:rsid w:val="003B7726"/>
    <w:rsid w:val="003C2996"/>
    <w:rsid w:val="003C4689"/>
    <w:rsid w:val="003D0ECF"/>
    <w:rsid w:val="003D2147"/>
    <w:rsid w:val="003D5D49"/>
    <w:rsid w:val="003E5487"/>
    <w:rsid w:val="003E7CBE"/>
    <w:rsid w:val="003E7DCC"/>
    <w:rsid w:val="003F2B57"/>
    <w:rsid w:val="003F3C63"/>
    <w:rsid w:val="003F79C8"/>
    <w:rsid w:val="004001A0"/>
    <w:rsid w:val="004077EE"/>
    <w:rsid w:val="00411D24"/>
    <w:rsid w:val="00413AE4"/>
    <w:rsid w:val="004151DA"/>
    <w:rsid w:val="00415373"/>
    <w:rsid w:val="00425530"/>
    <w:rsid w:val="00430CC2"/>
    <w:rsid w:val="00434262"/>
    <w:rsid w:val="00440E39"/>
    <w:rsid w:val="00441FB9"/>
    <w:rsid w:val="00443C6A"/>
    <w:rsid w:val="00445411"/>
    <w:rsid w:val="00445D15"/>
    <w:rsid w:val="00447261"/>
    <w:rsid w:val="004523C6"/>
    <w:rsid w:val="00455262"/>
    <w:rsid w:val="0046210B"/>
    <w:rsid w:val="004637A3"/>
    <w:rsid w:val="00464F00"/>
    <w:rsid w:val="00472B01"/>
    <w:rsid w:val="00480C5A"/>
    <w:rsid w:val="004836B3"/>
    <w:rsid w:val="00484D04"/>
    <w:rsid w:val="004865D4"/>
    <w:rsid w:val="004937BB"/>
    <w:rsid w:val="004A4680"/>
    <w:rsid w:val="004A4C4E"/>
    <w:rsid w:val="004A5C95"/>
    <w:rsid w:val="004B1C3B"/>
    <w:rsid w:val="004B2456"/>
    <w:rsid w:val="004B3C03"/>
    <w:rsid w:val="004C0C63"/>
    <w:rsid w:val="004C35FA"/>
    <w:rsid w:val="004C43A3"/>
    <w:rsid w:val="004C513E"/>
    <w:rsid w:val="004E09BC"/>
    <w:rsid w:val="004E3C54"/>
    <w:rsid w:val="004E43E3"/>
    <w:rsid w:val="004E6173"/>
    <w:rsid w:val="004E794D"/>
    <w:rsid w:val="004F022D"/>
    <w:rsid w:val="004F11C0"/>
    <w:rsid w:val="004F5815"/>
    <w:rsid w:val="004F58C5"/>
    <w:rsid w:val="004F7807"/>
    <w:rsid w:val="005011D8"/>
    <w:rsid w:val="005024B9"/>
    <w:rsid w:val="005118CF"/>
    <w:rsid w:val="00513CA2"/>
    <w:rsid w:val="00521DD2"/>
    <w:rsid w:val="00522200"/>
    <w:rsid w:val="00532995"/>
    <w:rsid w:val="005329C9"/>
    <w:rsid w:val="00535B48"/>
    <w:rsid w:val="0054600F"/>
    <w:rsid w:val="00546380"/>
    <w:rsid w:val="00552A87"/>
    <w:rsid w:val="00554C39"/>
    <w:rsid w:val="00557E5D"/>
    <w:rsid w:val="0056087E"/>
    <w:rsid w:val="005617E6"/>
    <w:rsid w:val="00561D9C"/>
    <w:rsid w:val="00562E63"/>
    <w:rsid w:val="0057117A"/>
    <w:rsid w:val="00572D58"/>
    <w:rsid w:val="00574531"/>
    <w:rsid w:val="00575A49"/>
    <w:rsid w:val="00576D2F"/>
    <w:rsid w:val="005816AB"/>
    <w:rsid w:val="00581992"/>
    <w:rsid w:val="00586FFC"/>
    <w:rsid w:val="00590D2C"/>
    <w:rsid w:val="00597020"/>
    <w:rsid w:val="00597E32"/>
    <w:rsid w:val="005A03D4"/>
    <w:rsid w:val="005A0870"/>
    <w:rsid w:val="005A0D95"/>
    <w:rsid w:val="005A24D3"/>
    <w:rsid w:val="005A4223"/>
    <w:rsid w:val="005B120D"/>
    <w:rsid w:val="005C6E57"/>
    <w:rsid w:val="005D549F"/>
    <w:rsid w:val="005E2696"/>
    <w:rsid w:val="005E5103"/>
    <w:rsid w:val="005E5DEC"/>
    <w:rsid w:val="005E72F2"/>
    <w:rsid w:val="005F0DD1"/>
    <w:rsid w:val="005F77A3"/>
    <w:rsid w:val="00603137"/>
    <w:rsid w:val="00612F47"/>
    <w:rsid w:val="00613BBA"/>
    <w:rsid w:val="00615E67"/>
    <w:rsid w:val="00623773"/>
    <w:rsid w:val="00647C81"/>
    <w:rsid w:val="00651956"/>
    <w:rsid w:val="00651997"/>
    <w:rsid w:val="006530B4"/>
    <w:rsid w:val="0065344F"/>
    <w:rsid w:val="00653578"/>
    <w:rsid w:val="00655D08"/>
    <w:rsid w:val="0065711D"/>
    <w:rsid w:val="00660333"/>
    <w:rsid w:val="00663337"/>
    <w:rsid w:val="0066459E"/>
    <w:rsid w:val="00667167"/>
    <w:rsid w:val="00670459"/>
    <w:rsid w:val="006718CF"/>
    <w:rsid w:val="0067250C"/>
    <w:rsid w:val="00677A5E"/>
    <w:rsid w:val="006807CC"/>
    <w:rsid w:val="006824FE"/>
    <w:rsid w:val="00686CD5"/>
    <w:rsid w:val="00690FA4"/>
    <w:rsid w:val="00695A17"/>
    <w:rsid w:val="006A0128"/>
    <w:rsid w:val="006A38F4"/>
    <w:rsid w:val="006B580E"/>
    <w:rsid w:val="006C0818"/>
    <w:rsid w:val="006C4272"/>
    <w:rsid w:val="006C7BE7"/>
    <w:rsid w:val="006D01E9"/>
    <w:rsid w:val="006D080E"/>
    <w:rsid w:val="006D554F"/>
    <w:rsid w:val="006E1B9A"/>
    <w:rsid w:val="006E222A"/>
    <w:rsid w:val="006F312F"/>
    <w:rsid w:val="006F485B"/>
    <w:rsid w:val="00701E24"/>
    <w:rsid w:val="0070297B"/>
    <w:rsid w:val="007116FE"/>
    <w:rsid w:val="00711E32"/>
    <w:rsid w:val="0071583A"/>
    <w:rsid w:val="00715BAF"/>
    <w:rsid w:val="00721DDA"/>
    <w:rsid w:val="00743339"/>
    <w:rsid w:val="00744092"/>
    <w:rsid w:val="00744B7A"/>
    <w:rsid w:val="007458D4"/>
    <w:rsid w:val="0075036B"/>
    <w:rsid w:val="00750934"/>
    <w:rsid w:val="00751E71"/>
    <w:rsid w:val="00756329"/>
    <w:rsid w:val="00757575"/>
    <w:rsid w:val="00757DE3"/>
    <w:rsid w:val="00763CF5"/>
    <w:rsid w:val="00766B0A"/>
    <w:rsid w:val="00771093"/>
    <w:rsid w:val="00773028"/>
    <w:rsid w:val="00773B6B"/>
    <w:rsid w:val="00776699"/>
    <w:rsid w:val="00777801"/>
    <w:rsid w:val="007809D6"/>
    <w:rsid w:val="0078683B"/>
    <w:rsid w:val="00786F52"/>
    <w:rsid w:val="00794D55"/>
    <w:rsid w:val="007A1276"/>
    <w:rsid w:val="007B0100"/>
    <w:rsid w:val="007B6F15"/>
    <w:rsid w:val="007C3C77"/>
    <w:rsid w:val="007C5FDE"/>
    <w:rsid w:val="007D2B6A"/>
    <w:rsid w:val="007D3AD7"/>
    <w:rsid w:val="007D43C9"/>
    <w:rsid w:val="007D43DE"/>
    <w:rsid w:val="007E1568"/>
    <w:rsid w:val="007E1F2F"/>
    <w:rsid w:val="007F2880"/>
    <w:rsid w:val="007F2962"/>
    <w:rsid w:val="007F51B1"/>
    <w:rsid w:val="00800C0E"/>
    <w:rsid w:val="00801424"/>
    <w:rsid w:val="00801A09"/>
    <w:rsid w:val="00803037"/>
    <w:rsid w:val="00811DDB"/>
    <w:rsid w:val="00812494"/>
    <w:rsid w:val="008127AA"/>
    <w:rsid w:val="00812AD8"/>
    <w:rsid w:val="00812B2B"/>
    <w:rsid w:val="00814953"/>
    <w:rsid w:val="00817B02"/>
    <w:rsid w:val="00821AC2"/>
    <w:rsid w:val="008241B2"/>
    <w:rsid w:val="00824A14"/>
    <w:rsid w:val="008312B3"/>
    <w:rsid w:val="00831481"/>
    <w:rsid w:val="008333B7"/>
    <w:rsid w:val="008348CB"/>
    <w:rsid w:val="00842D4C"/>
    <w:rsid w:val="008443E2"/>
    <w:rsid w:val="00852F3D"/>
    <w:rsid w:val="00862C2B"/>
    <w:rsid w:val="008638CE"/>
    <w:rsid w:val="00873F34"/>
    <w:rsid w:val="00875C3F"/>
    <w:rsid w:val="0087684E"/>
    <w:rsid w:val="0089007E"/>
    <w:rsid w:val="008908C1"/>
    <w:rsid w:val="00890F5A"/>
    <w:rsid w:val="00891D41"/>
    <w:rsid w:val="008942F8"/>
    <w:rsid w:val="008A2386"/>
    <w:rsid w:val="008A46C7"/>
    <w:rsid w:val="008A4BCD"/>
    <w:rsid w:val="008A6C1A"/>
    <w:rsid w:val="008B033F"/>
    <w:rsid w:val="008B4ADB"/>
    <w:rsid w:val="008B5F6F"/>
    <w:rsid w:val="008B7142"/>
    <w:rsid w:val="008C38A4"/>
    <w:rsid w:val="008C491A"/>
    <w:rsid w:val="008D2BD7"/>
    <w:rsid w:val="008D5B26"/>
    <w:rsid w:val="008E110F"/>
    <w:rsid w:val="008E1121"/>
    <w:rsid w:val="008E2E10"/>
    <w:rsid w:val="008E72C2"/>
    <w:rsid w:val="008F1BEC"/>
    <w:rsid w:val="008F20CB"/>
    <w:rsid w:val="008F229E"/>
    <w:rsid w:val="008F2851"/>
    <w:rsid w:val="008F2D63"/>
    <w:rsid w:val="008F3205"/>
    <w:rsid w:val="008F422E"/>
    <w:rsid w:val="009014BB"/>
    <w:rsid w:val="0090190C"/>
    <w:rsid w:val="009023E4"/>
    <w:rsid w:val="0090240A"/>
    <w:rsid w:val="00903D0C"/>
    <w:rsid w:val="009143F3"/>
    <w:rsid w:val="009148CE"/>
    <w:rsid w:val="009170B1"/>
    <w:rsid w:val="00917730"/>
    <w:rsid w:val="00917A53"/>
    <w:rsid w:val="00920713"/>
    <w:rsid w:val="00924C79"/>
    <w:rsid w:val="00927223"/>
    <w:rsid w:val="009333A9"/>
    <w:rsid w:val="0093564E"/>
    <w:rsid w:val="00936237"/>
    <w:rsid w:val="00947994"/>
    <w:rsid w:val="00947E3D"/>
    <w:rsid w:val="00951C0F"/>
    <w:rsid w:val="009613B0"/>
    <w:rsid w:val="009624E3"/>
    <w:rsid w:val="0096620C"/>
    <w:rsid w:val="009663AB"/>
    <w:rsid w:val="00967FC7"/>
    <w:rsid w:val="00975B34"/>
    <w:rsid w:val="0098395F"/>
    <w:rsid w:val="00984B52"/>
    <w:rsid w:val="00984E26"/>
    <w:rsid w:val="00985A31"/>
    <w:rsid w:val="009A1A2F"/>
    <w:rsid w:val="009A6067"/>
    <w:rsid w:val="009A6E35"/>
    <w:rsid w:val="009A7A5C"/>
    <w:rsid w:val="009B4DFA"/>
    <w:rsid w:val="009B68ED"/>
    <w:rsid w:val="009B6F77"/>
    <w:rsid w:val="009B7928"/>
    <w:rsid w:val="009C12B3"/>
    <w:rsid w:val="009C3364"/>
    <w:rsid w:val="009D01E3"/>
    <w:rsid w:val="009D0B03"/>
    <w:rsid w:val="009E16DF"/>
    <w:rsid w:val="009F1D04"/>
    <w:rsid w:val="009F43EF"/>
    <w:rsid w:val="009F6322"/>
    <w:rsid w:val="00A01816"/>
    <w:rsid w:val="00A06BF9"/>
    <w:rsid w:val="00A07C9C"/>
    <w:rsid w:val="00A107DC"/>
    <w:rsid w:val="00A12D52"/>
    <w:rsid w:val="00A14A57"/>
    <w:rsid w:val="00A17ECB"/>
    <w:rsid w:val="00A21390"/>
    <w:rsid w:val="00A214D1"/>
    <w:rsid w:val="00A224E5"/>
    <w:rsid w:val="00A23AF1"/>
    <w:rsid w:val="00A24CD5"/>
    <w:rsid w:val="00A338A8"/>
    <w:rsid w:val="00A43332"/>
    <w:rsid w:val="00A46C77"/>
    <w:rsid w:val="00A500DB"/>
    <w:rsid w:val="00A51801"/>
    <w:rsid w:val="00A5229C"/>
    <w:rsid w:val="00A57C6F"/>
    <w:rsid w:val="00A60F73"/>
    <w:rsid w:val="00A610C1"/>
    <w:rsid w:val="00A61D52"/>
    <w:rsid w:val="00A63BDB"/>
    <w:rsid w:val="00A63CD7"/>
    <w:rsid w:val="00A7143A"/>
    <w:rsid w:val="00A80D04"/>
    <w:rsid w:val="00A8100B"/>
    <w:rsid w:val="00A81256"/>
    <w:rsid w:val="00A821F3"/>
    <w:rsid w:val="00A8371E"/>
    <w:rsid w:val="00A86FFC"/>
    <w:rsid w:val="00A87BA1"/>
    <w:rsid w:val="00A9064D"/>
    <w:rsid w:val="00A944D7"/>
    <w:rsid w:val="00A95104"/>
    <w:rsid w:val="00A96243"/>
    <w:rsid w:val="00AA0767"/>
    <w:rsid w:val="00AA57AE"/>
    <w:rsid w:val="00AB0D78"/>
    <w:rsid w:val="00AB0FBB"/>
    <w:rsid w:val="00AC7778"/>
    <w:rsid w:val="00AC79ED"/>
    <w:rsid w:val="00AD0E64"/>
    <w:rsid w:val="00AD0FE4"/>
    <w:rsid w:val="00AD1FA4"/>
    <w:rsid w:val="00AD26AB"/>
    <w:rsid w:val="00AD2A7D"/>
    <w:rsid w:val="00AD6204"/>
    <w:rsid w:val="00AD7181"/>
    <w:rsid w:val="00AE0B85"/>
    <w:rsid w:val="00AE2AA0"/>
    <w:rsid w:val="00AE2D7B"/>
    <w:rsid w:val="00AE3326"/>
    <w:rsid w:val="00AE6E09"/>
    <w:rsid w:val="00B01840"/>
    <w:rsid w:val="00B03CF4"/>
    <w:rsid w:val="00B0707B"/>
    <w:rsid w:val="00B14195"/>
    <w:rsid w:val="00B14647"/>
    <w:rsid w:val="00B146D5"/>
    <w:rsid w:val="00B21ABC"/>
    <w:rsid w:val="00B3175F"/>
    <w:rsid w:val="00B42856"/>
    <w:rsid w:val="00B42FE7"/>
    <w:rsid w:val="00B47174"/>
    <w:rsid w:val="00B47FCC"/>
    <w:rsid w:val="00B539D7"/>
    <w:rsid w:val="00B559BF"/>
    <w:rsid w:val="00B72BB0"/>
    <w:rsid w:val="00B818E4"/>
    <w:rsid w:val="00B82F59"/>
    <w:rsid w:val="00B84590"/>
    <w:rsid w:val="00B853B0"/>
    <w:rsid w:val="00B87C75"/>
    <w:rsid w:val="00BA3039"/>
    <w:rsid w:val="00BA6C31"/>
    <w:rsid w:val="00BB00A5"/>
    <w:rsid w:val="00BB18C2"/>
    <w:rsid w:val="00BB2275"/>
    <w:rsid w:val="00BB6794"/>
    <w:rsid w:val="00BC0740"/>
    <w:rsid w:val="00BC13AB"/>
    <w:rsid w:val="00BC3D5C"/>
    <w:rsid w:val="00BC6A50"/>
    <w:rsid w:val="00BD47FD"/>
    <w:rsid w:val="00BD4A9F"/>
    <w:rsid w:val="00BD6538"/>
    <w:rsid w:val="00BD7744"/>
    <w:rsid w:val="00BE0E1B"/>
    <w:rsid w:val="00BE4B62"/>
    <w:rsid w:val="00BE5223"/>
    <w:rsid w:val="00BF3886"/>
    <w:rsid w:val="00BF6011"/>
    <w:rsid w:val="00C05F7A"/>
    <w:rsid w:val="00C1770D"/>
    <w:rsid w:val="00C178B8"/>
    <w:rsid w:val="00C20AEA"/>
    <w:rsid w:val="00C2335B"/>
    <w:rsid w:val="00C27865"/>
    <w:rsid w:val="00C32811"/>
    <w:rsid w:val="00C33FA6"/>
    <w:rsid w:val="00C34627"/>
    <w:rsid w:val="00C3477D"/>
    <w:rsid w:val="00C36849"/>
    <w:rsid w:val="00C37B43"/>
    <w:rsid w:val="00C43D55"/>
    <w:rsid w:val="00C445BE"/>
    <w:rsid w:val="00C45E2D"/>
    <w:rsid w:val="00C4796A"/>
    <w:rsid w:val="00C501D1"/>
    <w:rsid w:val="00C57DC8"/>
    <w:rsid w:val="00C672AD"/>
    <w:rsid w:val="00C71401"/>
    <w:rsid w:val="00C76239"/>
    <w:rsid w:val="00C76C05"/>
    <w:rsid w:val="00C85A64"/>
    <w:rsid w:val="00C85F2A"/>
    <w:rsid w:val="00C8631B"/>
    <w:rsid w:val="00C96F8A"/>
    <w:rsid w:val="00CA7D19"/>
    <w:rsid w:val="00CB11CB"/>
    <w:rsid w:val="00CB2DC7"/>
    <w:rsid w:val="00CB6A37"/>
    <w:rsid w:val="00CB6F34"/>
    <w:rsid w:val="00CC0A31"/>
    <w:rsid w:val="00CC3C5B"/>
    <w:rsid w:val="00CC5969"/>
    <w:rsid w:val="00CC5F27"/>
    <w:rsid w:val="00CD1609"/>
    <w:rsid w:val="00CD55DE"/>
    <w:rsid w:val="00CE5096"/>
    <w:rsid w:val="00CE7001"/>
    <w:rsid w:val="00CE78EA"/>
    <w:rsid w:val="00CF20A0"/>
    <w:rsid w:val="00CF2E58"/>
    <w:rsid w:val="00CF54F0"/>
    <w:rsid w:val="00D0467E"/>
    <w:rsid w:val="00D061CE"/>
    <w:rsid w:val="00D1130C"/>
    <w:rsid w:val="00D2211C"/>
    <w:rsid w:val="00D234A0"/>
    <w:rsid w:val="00D272ED"/>
    <w:rsid w:val="00D3690E"/>
    <w:rsid w:val="00D375D0"/>
    <w:rsid w:val="00D42118"/>
    <w:rsid w:val="00D42D6C"/>
    <w:rsid w:val="00D54C90"/>
    <w:rsid w:val="00D70026"/>
    <w:rsid w:val="00D71B3D"/>
    <w:rsid w:val="00D738B7"/>
    <w:rsid w:val="00D740E0"/>
    <w:rsid w:val="00D76637"/>
    <w:rsid w:val="00D824A1"/>
    <w:rsid w:val="00D829F0"/>
    <w:rsid w:val="00D8671B"/>
    <w:rsid w:val="00D92DAA"/>
    <w:rsid w:val="00D95087"/>
    <w:rsid w:val="00D97E41"/>
    <w:rsid w:val="00DA0CE5"/>
    <w:rsid w:val="00DA450F"/>
    <w:rsid w:val="00DA4943"/>
    <w:rsid w:val="00DA6789"/>
    <w:rsid w:val="00DB1482"/>
    <w:rsid w:val="00DB23D4"/>
    <w:rsid w:val="00DB2EBD"/>
    <w:rsid w:val="00DB587F"/>
    <w:rsid w:val="00DB69BA"/>
    <w:rsid w:val="00DC185F"/>
    <w:rsid w:val="00DC33B5"/>
    <w:rsid w:val="00DC4303"/>
    <w:rsid w:val="00DD1735"/>
    <w:rsid w:val="00DD4913"/>
    <w:rsid w:val="00DE24C8"/>
    <w:rsid w:val="00E03061"/>
    <w:rsid w:val="00E054EA"/>
    <w:rsid w:val="00E0666A"/>
    <w:rsid w:val="00E07B33"/>
    <w:rsid w:val="00E122CA"/>
    <w:rsid w:val="00E21492"/>
    <w:rsid w:val="00E2628E"/>
    <w:rsid w:val="00E30401"/>
    <w:rsid w:val="00E363D3"/>
    <w:rsid w:val="00E36845"/>
    <w:rsid w:val="00E3699C"/>
    <w:rsid w:val="00E369AC"/>
    <w:rsid w:val="00E41345"/>
    <w:rsid w:val="00E63387"/>
    <w:rsid w:val="00E73DC9"/>
    <w:rsid w:val="00E94352"/>
    <w:rsid w:val="00E953D9"/>
    <w:rsid w:val="00E9634A"/>
    <w:rsid w:val="00EA018C"/>
    <w:rsid w:val="00EA5320"/>
    <w:rsid w:val="00EA7657"/>
    <w:rsid w:val="00EB234F"/>
    <w:rsid w:val="00EB2A40"/>
    <w:rsid w:val="00EB37F3"/>
    <w:rsid w:val="00EB4BE2"/>
    <w:rsid w:val="00ED0FBB"/>
    <w:rsid w:val="00ED1186"/>
    <w:rsid w:val="00ED1B49"/>
    <w:rsid w:val="00ED39C7"/>
    <w:rsid w:val="00ED3E9C"/>
    <w:rsid w:val="00EE388A"/>
    <w:rsid w:val="00EE7C9B"/>
    <w:rsid w:val="00EF5F54"/>
    <w:rsid w:val="00F13D07"/>
    <w:rsid w:val="00F21FFE"/>
    <w:rsid w:val="00F414C2"/>
    <w:rsid w:val="00F42313"/>
    <w:rsid w:val="00F509A7"/>
    <w:rsid w:val="00F55575"/>
    <w:rsid w:val="00F5617D"/>
    <w:rsid w:val="00F56358"/>
    <w:rsid w:val="00F65DA3"/>
    <w:rsid w:val="00F6752A"/>
    <w:rsid w:val="00F77CEF"/>
    <w:rsid w:val="00F80A7C"/>
    <w:rsid w:val="00F822A8"/>
    <w:rsid w:val="00F87F8D"/>
    <w:rsid w:val="00F930A4"/>
    <w:rsid w:val="00F936F1"/>
    <w:rsid w:val="00F94950"/>
    <w:rsid w:val="00F96892"/>
    <w:rsid w:val="00F9749D"/>
    <w:rsid w:val="00FA0D11"/>
    <w:rsid w:val="00FA3C62"/>
    <w:rsid w:val="00FA5DC6"/>
    <w:rsid w:val="00FB100C"/>
    <w:rsid w:val="00FB25AF"/>
    <w:rsid w:val="00FB46C7"/>
    <w:rsid w:val="00FB52EF"/>
    <w:rsid w:val="00FB7600"/>
    <w:rsid w:val="00FD6C60"/>
    <w:rsid w:val="00FE15C9"/>
    <w:rsid w:val="00FE31DA"/>
    <w:rsid w:val="00FE416D"/>
    <w:rsid w:val="00FF302C"/>
    <w:rsid w:val="00FF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F904"/>
  <w15:docId w15:val="{5E7B3754-5270-4F47-9EF3-892D3DF2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690E"/>
    <w:pPr>
      <w:spacing w:after="200" w:line="276" w:lineRule="auto"/>
    </w:pPr>
    <w:rPr>
      <w:rFonts w:ascii="Calibri" w:eastAsia="Calibri" w:hAnsi="Calibri" w:cs="Times New Roman"/>
      <w:lang w:val="pl-PL"/>
    </w:rPr>
  </w:style>
  <w:style w:type="paragraph" w:styleId="Nagwek1">
    <w:name w:val="heading 1"/>
    <w:basedOn w:val="Normalny"/>
    <w:next w:val="Normalny"/>
    <w:link w:val="Nagwek1Znak"/>
    <w:uiPriority w:val="9"/>
    <w:qFormat/>
    <w:rsid w:val="00081D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B82F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B82F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semiHidden/>
    <w:unhideWhenUsed/>
    <w:qFormat/>
    <w:rsid w:val="00C7140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K-P_odwolanie,Akapit z listą5,maz_wyliczenie,opis dzialania"/>
    <w:basedOn w:val="Normalny"/>
    <w:link w:val="AkapitzlistZnak"/>
    <w:uiPriority w:val="34"/>
    <w:qFormat/>
    <w:rsid w:val="00D3690E"/>
    <w:pPr>
      <w:ind w:left="720"/>
      <w:contextualSpacing/>
    </w:pPr>
    <w:rPr>
      <w:rFonts w:eastAsia="Times New Roman"/>
    </w:rPr>
  </w:style>
  <w:style w:type="character" w:customStyle="1" w:styleId="AkapitzlistZnak">
    <w:name w:val="Akapit z listą Znak"/>
    <w:aliases w:val="A_wyliczenie Znak,K-P_odwolanie Znak,Akapit z listą5 Znak,maz_wyliczenie Znak,opis dzialania Znak"/>
    <w:link w:val="Akapitzlist"/>
    <w:uiPriority w:val="34"/>
    <w:locked/>
    <w:rsid w:val="00D3690E"/>
    <w:rPr>
      <w:rFonts w:ascii="Calibri" w:eastAsia="Times New Roman" w:hAnsi="Calibri" w:cs="Times New Roman"/>
      <w:lang w:val="pl-PL"/>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unhideWhenUsed/>
    <w:qFormat/>
    <w:rsid w:val="00D3690E"/>
    <w:pPr>
      <w:spacing w:after="0" w:line="240" w:lineRule="auto"/>
    </w:pPr>
    <w:rPr>
      <w:rFonts w:ascii="Times New Roman" w:hAnsi="Times New Roman"/>
      <w:b/>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D3690E"/>
    <w:rPr>
      <w:rFonts w:ascii="Times New Roman" w:eastAsia="Calibri" w:hAnsi="Times New Roman" w:cs="Times New Roman"/>
      <w:b/>
      <w:sz w:val="20"/>
      <w:szCs w:val="20"/>
      <w:lang w:val="pl-PL"/>
    </w:rPr>
  </w:style>
  <w:style w:type="character" w:styleId="Odwoanieprzypisudolnego">
    <w:name w:val="footnote reference"/>
    <w:aliases w:val="Footnote Reference Number,Footnote reference number,Footnote symbol,note TESI,SUPERS,EN Footnote Reference,Footnote number,Odwołanie przypisu,Odwo³anie przypisu,Footnote Reference Superscript,Footnote Reference/,Times 10 Point"/>
    <w:basedOn w:val="Domylnaczcionkaakapitu"/>
    <w:uiPriority w:val="99"/>
    <w:unhideWhenUsed/>
    <w:rsid w:val="00D3690E"/>
    <w:rPr>
      <w:rFonts w:ascii="Times New Roman" w:hAnsi="Times New Roman" w:cs="Times New Roman" w:hint="default"/>
      <w:vertAlign w:val="superscript"/>
    </w:rPr>
  </w:style>
  <w:style w:type="character" w:customStyle="1" w:styleId="Nagwek1Znak">
    <w:name w:val="Nagłówek 1 Znak"/>
    <w:basedOn w:val="Domylnaczcionkaakapitu"/>
    <w:link w:val="Nagwek1"/>
    <w:uiPriority w:val="9"/>
    <w:rsid w:val="00081D82"/>
    <w:rPr>
      <w:rFonts w:asciiTheme="majorHAnsi" w:eastAsiaTheme="majorEastAsia" w:hAnsiTheme="majorHAnsi" w:cstheme="majorBidi"/>
      <w:color w:val="2E74B5" w:themeColor="accent1" w:themeShade="BF"/>
      <w:sz w:val="32"/>
      <w:szCs w:val="32"/>
      <w:lang w:val="pl-PL"/>
    </w:rPr>
  </w:style>
  <w:style w:type="paragraph" w:customStyle="1" w:styleId="Poziom1">
    <w:name w:val="Poziom 1"/>
    <w:basedOn w:val="Nagwek1"/>
    <w:link w:val="Poziom1Znak"/>
    <w:rsid w:val="00283CF5"/>
    <w:pPr>
      <w:numPr>
        <w:numId w:val="1"/>
      </w:numPr>
    </w:pPr>
    <w:rPr>
      <w:rFonts w:ascii="Times New Roman" w:hAnsi="Times New Roman" w:cs="Times New Roman"/>
      <w:b/>
      <w:sz w:val="24"/>
      <w:szCs w:val="24"/>
    </w:rPr>
  </w:style>
  <w:style w:type="paragraph" w:styleId="Zwykytekst">
    <w:name w:val="Plain Text"/>
    <w:basedOn w:val="Normalny"/>
    <w:link w:val="ZwykytekstZnak"/>
    <w:uiPriority w:val="99"/>
    <w:unhideWhenUsed/>
    <w:rsid w:val="001B7918"/>
    <w:pPr>
      <w:spacing w:after="0" w:line="240" w:lineRule="auto"/>
    </w:pPr>
    <w:rPr>
      <w:rFonts w:eastAsiaTheme="minorHAnsi" w:cstheme="minorBidi"/>
      <w:szCs w:val="21"/>
    </w:rPr>
  </w:style>
  <w:style w:type="character" w:customStyle="1" w:styleId="Poziom1Znak">
    <w:name w:val="Poziom 1 Znak"/>
    <w:basedOn w:val="Nagwek1Znak"/>
    <w:link w:val="Poziom1"/>
    <w:rsid w:val="00283CF5"/>
    <w:rPr>
      <w:rFonts w:ascii="Times New Roman" w:eastAsiaTheme="majorEastAsia" w:hAnsi="Times New Roman" w:cs="Times New Roman"/>
      <w:b/>
      <w:color w:val="2E74B5" w:themeColor="accent1" w:themeShade="BF"/>
      <w:sz w:val="24"/>
      <w:szCs w:val="24"/>
      <w:lang w:val="pl-PL"/>
    </w:rPr>
  </w:style>
  <w:style w:type="character" w:customStyle="1" w:styleId="ZwykytekstZnak">
    <w:name w:val="Zwykły tekst Znak"/>
    <w:basedOn w:val="Domylnaczcionkaakapitu"/>
    <w:link w:val="Zwykytekst"/>
    <w:uiPriority w:val="99"/>
    <w:rsid w:val="001B7918"/>
    <w:rPr>
      <w:rFonts w:ascii="Calibri" w:hAnsi="Calibri"/>
      <w:szCs w:val="21"/>
      <w:lang w:val="pl-PL"/>
    </w:rPr>
  </w:style>
  <w:style w:type="character" w:styleId="Odwoaniedokomentarza">
    <w:name w:val="annotation reference"/>
    <w:basedOn w:val="Domylnaczcionkaakapitu"/>
    <w:uiPriority w:val="99"/>
    <w:semiHidden/>
    <w:unhideWhenUsed/>
    <w:rsid w:val="00715BAF"/>
    <w:rPr>
      <w:sz w:val="16"/>
      <w:szCs w:val="16"/>
    </w:rPr>
  </w:style>
  <w:style w:type="paragraph" w:styleId="Tekstkomentarza">
    <w:name w:val="annotation text"/>
    <w:basedOn w:val="Normalny"/>
    <w:link w:val="TekstkomentarzaZnak"/>
    <w:unhideWhenUsed/>
    <w:rsid w:val="00715BAF"/>
    <w:pPr>
      <w:spacing w:line="240" w:lineRule="auto"/>
    </w:pPr>
    <w:rPr>
      <w:sz w:val="20"/>
      <w:szCs w:val="20"/>
    </w:rPr>
  </w:style>
  <w:style w:type="character" w:customStyle="1" w:styleId="TekstkomentarzaZnak">
    <w:name w:val="Tekst komentarza Znak"/>
    <w:basedOn w:val="Domylnaczcionkaakapitu"/>
    <w:link w:val="Tekstkomentarza"/>
    <w:rsid w:val="00715BAF"/>
    <w:rPr>
      <w:rFonts w:ascii="Calibri" w:eastAsia="Calibri" w:hAnsi="Calibri"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715BAF"/>
    <w:rPr>
      <w:b/>
      <w:bCs/>
    </w:rPr>
  </w:style>
  <w:style w:type="character" w:customStyle="1" w:styleId="TematkomentarzaZnak">
    <w:name w:val="Temat komentarza Znak"/>
    <w:basedOn w:val="TekstkomentarzaZnak"/>
    <w:link w:val="Tematkomentarza"/>
    <w:uiPriority w:val="99"/>
    <w:semiHidden/>
    <w:rsid w:val="00715BAF"/>
    <w:rPr>
      <w:rFonts w:ascii="Calibri" w:eastAsia="Calibri" w:hAnsi="Calibri" w:cs="Times New Roman"/>
      <w:b/>
      <w:bCs/>
      <w:sz w:val="20"/>
      <w:szCs w:val="20"/>
      <w:lang w:val="pl-PL"/>
    </w:rPr>
  </w:style>
  <w:style w:type="paragraph" w:styleId="Tekstdymka">
    <w:name w:val="Balloon Text"/>
    <w:basedOn w:val="Normalny"/>
    <w:link w:val="TekstdymkaZnak"/>
    <w:uiPriority w:val="99"/>
    <w:semiHidden/>
    <w:unhideWhenUsed/>
    <w:rsid w:val="00715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5BAF"/>
    <w:rPr>
      <w:rFonts w:ascii="Segoe UI" w:eastAsia="Calibri" w:hAnsi="Segoe UI" w:cs="Segoe UI"/>
      <w:sz w:val="18"/>
      <w:szCs w:val="18"/>
      <w:lang w:val="pl-PL"/>
    </w:rPr>
  </w:style>
  <w:style w:type="character" w:styleId="Hipercze">
    <w:name w:val="Hyperlink"/>
    <w:basedOn w:val="Domylnaczcionkaakapitu"/>
    <w:uiPriority w:val="99"/>
    <w:unhideWhenUsed/>
    <w:rsid w:val="00F94950"/>
    <w:rPr>
      <w:color w:val="0563C1" w:themeColor="hyperlink"/>
      <w:u w:val="single"/>
    </w:rPr>
  </w:style>
  <w:style w:type="character" w:styleId="Pogrubienie">
    <w:name w:val="Strong"/>
    <w:basedOn w:val="Domylnaczcionkaakapitu"/>
    <w:uiPriority w:val="22"/>
    <w:qFormat/>
    <w:rsid w:val="009B7928"/>
    <w:rPr>
      <w:b/>
      <w:bCs/>
    </w:rPr>
  </w:style>
  <w:style w:type="paragraph" w:customStyle="1" w:styleId="PoziomII">
    <w:name w:val="Poziom II"/>
    <w:basedOn w:val="Zwykytekst"/>
    <w:link w:val="PoziomIIZnak"/>
    <w:qFormat/>
    <w:rsid w:val="008312B3"/>
    <w:pPr>
      <w:numPr>
        <w:numId w:val="21"/>
      </w:numPr>
      <w:spacing w:after="120"/>
      <w:jc w:val="both"/>
    </w:pPr>
    <w:rPr>
      <w:rFonts w:ascii="Times New Roman" w:hAnsi="Times New Roman"/>
    </w:rPr>
  </w:style>
  <w:style w:type="paragraph" w:customStyle="1" w:styleId="PoziomI">
    <w:name w:val="Poziom I"/>
    <w:basedOn w:val="Poziom1"/>
    <w:link w:val="PoziomIZnak"/>
    <w:qFormat/>
    <w:rsid w:val="008312B3"/>
  </w:style>
  <w:style w:type="character" w:customStyle="1" w:styleId="PoziomIIZnak">
    <w:name w:val="Poziom II Znak"/>
    <w:basedOn w:val="ZwykytekstZnak"/>
    <w:link w:val="PoziomII"/>
    <w:rsid w:val="008312B3"/>
    <w:rPr>
      <w:rFonts w:ascii="Times New Roman" w:hAnsi="Times New Roman"/>
      <w:szCs w:val="21"/>
      <w:lang w:val="pl-PL"/>
    </w:rPr>
  </w:style>
  <w:style w:type="paragraph" w:customStyle="1" w:styleId="Default">
    <w:name w:val="Default"/>
    <w:rsid w:val="006530B4"/>
    <w:pPr>
      <w:autoSpaceDE w:val="0"/>
      <w:autoSpaceDN w:val="0"/>
      <w:adjustRightInd w:val="0"/>
      <w:spacing w:after="0" w:line="240" w:lineRule="auto"/>
    </w:pPr>
    <w:rPr>
      <w:rFonts w:ascii="Calibri" w:hAnsi="Calibri" w:cs="Calibri"/>
      <w:color w:val="000000"/>
      <w:sz w:val="24"/>
      <w:szCs w:val="24"/>
      <w:lang w:val="pl-PL"/>
    </w:rPr>
  </w:style>
  <w:style w:type="character" w:customStyle="1" w:styleId="PoziomIZnak">
    <w:name w:val="Poziom I Znak"/>
    <w:basedOn w:val="Poziom1Znak"/>
    <w:link w:val="PoziomI"/>
    <w:rsid w:val="008312B3"/>
    <w:rPr>
      <w:rFonts w:ascii="Times New Roman" w:eastAsiaTheme="majorEastAsia" w:hAnsi="Times New Roman" w:cs="Times New Roman"/>
      <w:b/>
      <w:color w:val="2E74B5" w:themeColor="accent1" w:themeShade="BF"/>
      <w:sz w:val="24"/>
      <w:szCs w:val="24"/>
      <w:lang w:val="pl-PL"/>
    </w:rPr>
  </w:style>
  <w:style w:type="character" w:customStyle="1" w:styleId="Nagwek5Znak">
    <w:name w:val="Nagłówek 5 Znak"/>
    <w:basedOn w:val="Domylnaczcionkaakapitu"/>
    <w:link w:val="Nagwek5"/>
    <w:uiPriority w:val="9"/>
    <w:rsid w:val="00C71401"/>
    <w:rPr>
      <w:rFonts w:asciiTheme="majorHAnsi" w:eastAsiaTheme="majorEastAsia" w:hAnsiTheme="majorHAnsi" w:cstheme="majorBidi"/>
      <w:color w:val="2E74B5" w:themeColor="accent1" w:themeShade="BF"/>
      <w:lang w:val="pl-PL"/>
    </w:rPr>
  </w:style>
  <w:style w:type="paragraph" w:styleId="Nagwek">
    <w:name w:val="header"/>
    <w:basedOn w:val="Normalny"/>
    <w:link w:val="NagwekZnak"/>
    <w:uiPriority w:val="99"/>
    <w:unhideWhenUsed/>
    <w:rsid w:val="00B82F59"/>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B82F59"/>
    <w:rPr>
      <w:rFonts w:ascii="Calibri" w:eastAsia="Calibri" w:hAnsi="Calibri" w:cs="Times New Roman"/>
      <w:lang w:val="pl-PL"/>
    </w:rPr>
  </w:style>
  <w:style w:type="paragraph" w:styleId="Stopka">
    <w:name w:val="footer"/>
    <w:basedOn w:val="Normalny"/>
    <w:link w:val="StopkaZnak"/>
    <w:uiPriority w:val="99"/>
    <w:unhideWhenUsed/>
    <w:rsid w:val="00B82F59"/>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B82F59"/>
    <w:rPr>
      <w:rFonts w:ascii="Calibri" w:eastAsia="Calibri" w:hAnsi="Calibri" w:cs="Times New Roman"/>
      <w:lang w:val="pl-PL"/>
    </w:rPr>
  </w:style>
  <w:style w:type="character" w:customStyle="1" w:styleId="Nagwek2Znak">
    <w:name w:val="Nagłówek 2 Znak"/>
    <w:basedOn w:val="Domylnaczcionkaakapitu"/>
    <w:link w:val="Nagwek2"/>
    <w:uiPriority w:val="9"/>
    <w:semiHidden/>
    <w:rsid w:val="00B82F59"/>
    <w:rPr>
      <w:rFonts w:asciiTheme="majorHAnsi" w:eastAsiaTheme="majorEastAsia" w:hAnsiTheme="majorHAnsi" w:cstheme="majorBidi"/>
      <w:color w:val="2E74B5" w:themeColor="accent1" w:themeShade="BF"/>
      <w:sz w:val="26"/>
      <w:szCs w:val="26"/>
      <w:lang w:val="pl-PL"/>
    </w:rPr>
  </w:style>
  <w:style w:type="character" w:customStyle="1" w:styleId="Nagwek3Znak">
    <w:name w:val="Nagłówek 3 Znak"/>
    <w:basedOn w:val="Domylnaczcionkaakapitu"/>
    <w:link w:val="Nagwek3"/>
    <w:uiPriority w:val="9"/>
    <w:semiHidden/>
    <w:rsid w:val="00B82F59"/>
    <w:rPr>
      <w:rFonts w:asciiTheme="majorHAnsi" w:eastAsiaTheme="majorEastAsia" w:hAnsiTheme="majorHAnsi" w:cstheme="majorBidi"/>
      <w:color w:val="1F4D78" w:themeColor="accent1" w:themeShade="7F"/>
      <w:sz w:val="24"/>
      <w:szCs w:val="24"/>
      <w:lang w:val="pl-PL"/>
    </w:rPr>
  </w:style>
  <w:style w:type="paragraph" w:styleId="Spistreci2">
    <w:name w:val="toc 2"/>
    <w:basedOn w:val="Normalny"/>
    <w:next w:val="Normalny"/>
    <w:autoRedefine/>
    <w:uiPriority w:val="39"/>
    <w:unhideWhenUsed/>
    <w:rsid w:val="00B82F59"/>
    <w:pPr>
      <w:spacing w:after="100"/>
      <w:ind w:left="220"/>
    </w:pPr>
  </w:style>
  <w:style w:type="paragraph" w:styleId="Spistreci3">
    <w:name w:val="toc 3"/>
    <w:basedOn w:val="Normalny"/>
    <w:next w:val="Normalny"/>
    <w:autoRedefine/>
    <w:uiPriority w:val="39"/>
    <w:unhideWhenUsed/>
    <w:rsid w:val="00B82F59"/>
    <w:pPr>
      <w:spacing w:after="100"/>
      <w:ind w:left="440"/>
    </w:pPr>
  </w:style>
  <w:style w:type="paragraph" w:styleId="Spistreci1">
    <w:name w:val="toc 1"/>
    <w:basedOn w:val="Normalny"/>
    <w:next w:val="Normalny"/>
    <w:autoRedefine/>
    <w:uiPriority w:val="39"/>
    <w:unhideWhenUsed/>
    <w:rsid w:val="00CC0A31"/>
    <w:pPr>
      <w:tabs>
        <w:tab w:val="left" w:pos="660"/>
        <w:tab w:val="right" w:leader="dot" w:pos="9396"/>
      </w:tabs>
      <w:spacing w:after="100"/>
      <w:ind w:left="224"/>
    </w:pPr>
  </w:style>
  <w:style w:type="paragraph" w:styleId="Poprawka">
    <w:name w:val="Revision"/>
    <w:hidden/>
    <w:uiPriority w:val="99"/>
    <w:semiHidden/>
    <w:rsid w:val="008A6C1A"/>
    <w:pPr>
      <w:spacing w:after="0" w:line="240" w:lineRule="auto"/>
    </w:pPr>
    <w:rPr>
      <w:rFonts w:ascii="Calibri" w:eastAsia="Calibri" w:hAnsi="Calibri" w:cs="Times New Roman"/>
      <w:lang w:val="pl-PL"/>
    </w:rPr>
  </w:style>
  <w:style w:type="character" w:styleId="Uwydatnienie">
    <w:name w:val="Emphasis"/>
    <w:uiPriority w:val="20"/>
    <w:qFormat/>
    <w:rsid w:val="009333A9"/>
    <w:rPr>
      <w:i/>
      <w:iCs/>
    </w:rPr>
  </w:style>
  <w:style w:type="paragraph" w:styleId="Tekstprzypisukocowego">
    <w:name w:val="endnote text"/>
    <w:basedOn w:val="Normalny"/>
    <w:link w:val="TekstprzypisukocowegoZnak"/>
    <w:uiPriority w:val="99"/>
    <w:semiHidden/>
    <w:unhideWhenUsed/>
    <w:rsid w:val="00AD26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26AB"/>
    <w:rPr>
      <w:rFonts w:ascii="Calibri" w:eastAsia="Calibri" w:hAnsi="Calibri" w:cs="Times New Roman"/>
      <w:sz w:val="20"/>
      <w:szCs w:val="20"/>
      <w:lang w:val="pl-PL"/>
    </w:rPr>
  </w:style>
  <w:style w:type="character" w:styleId="Odwoanieprzypisukocowego">
    <w:name w:val="endnote reference"/>
    <w:basedOn w:val="Domylnaczcionkaakapitu"/>
    <w:uiPriority w:val="99"/>
    <w:semiHidden/>
    <w:unhideWhenUsed/>
    <w:rsid w:val="00AD26AB"/>
    <w:rPr>
      <w:vertAlign w:val="superscript"/>
    </w:rPr>
  </w:style>
  <w:style w:type="character" w:styleId="UyteHipercze">
    <w:name w:val="FollowedHyperlink"/>
    <w:basedOn w:val="Domylnaczcionkaakapitu"/>
    <w:uiPriority w:val="99"/>
    <w:semiHidden/>
    <w:unhideWhenUsed/>
    <w:rsid w:val="00076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846586">
      <w:bodyDiv w:val="1"/>
      <w:marLeft w:val="0"/>
      <w:marRight w:val="0"/>
      <w:marTop w:val="0"/>
      <w:marBottom w:val="0"/>
      <w:divBdr>
        <w:top w:val="none" w:sz="0" w:space="0" w:color="auto"/>
        <w:left w:val="none" w:sz="0" w:space="0" w:color="auto"/>
        <w:bottom w:val="none" w:sz="0" w:space="0" w:color="auto"/>
        <w:right w:val="none" w:sz="0" w:space="0" w:color="auto"/>
      </w:divBdr>
    </w:div>
    <w:div w:id="194584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pit.gov.pl/media/67814/Opisy_K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FD13-30BA-4B83-A274-F4390229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5780</Words>
  <Characters>34685</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40385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Szut Jacek</dc:creator>
  <cp:keywords/>
  <dc:description/>
  <cp:lastModifiedBy>Lesiak Marta</cp:lastModifiedBy>
  <cp:revision>5</cp:revision>
  <cp:lastPrinted>2019-01-08T14:10:00Z</cp:lastPrinted>
  <dcterms:created xsi:type="dcterms:W3CDTF">2019-03-01T07:29:00Z</dcterms:created>
  <dcterms:modified xsi:type="dcterms:W3CDTF">2019-03-01T12:00:00Z</dcterms:modified>
</cp:coreProperties>
</file>